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BV.2007.00066 vom 28. September 2009</w:t>
      </w:r>
    </w:p>
    <w:p>
      <w:r>
        <w:t>ZH Sozialversicherungsgericht, 2009-09-28, DE</w:t>
      </w:r>
    </w:p>
    <w:p>
      <w:r>
        <w:rPr>
          <w:b/>
        </w:rPr>
        <w:t xml:space="preserve">Quelle: </w:t>
      </w:r>
      <w:r>
        <w:t>https://mcp.opencaselaw.ch/entscheid/zh_sozialversicherungsgericht_BV.2007.00066</w:t>
      </w:r>
    </w:p>
    <w:p>
      <w:r>
        <w:t>FR: ZH_SOZIALVERSICHERUNGSGERICHT BV.2007.00066 du 28 septembre 2009</w:t>
      </w:r>
    </w:p>
    <w:p>
      <w:r>
        <w:t>IT: ZH_SOZIALVERSICHERUNGSGERICHT BV.2007.00066 del 28 settembre 2009</w:t>
      </w:r>
    </w:p>
    <w:p>
      <w:pPr>
        <w:pStyle w:val="Heading2"/>
      </w:pPr>
      <w:r>
        <w:t>Erwägungen</w:t>
      </w:r>
    </w:p>
    <w:p>
      <w:r>
        <w:rPr>
          <w:b/>
        </w:rPr>
        <w:t>E. 1</w:t>
      </w:r>
    </w:p>
    <w:p>
      <w:r>
        <w:t>1.1Â Â Â Â  E.___, geboren 1949, arbeitete seit dem 1. Januar 2003 bei der Y.___ AG als Linienbus-Chauffeur und war damit bei der X.___ vorsorgeversichert. Weil er wÃ¤hrend des Lenkens des Linienbusses wiederholt GesprÃ¤che mit seinem Mobiltelefon gefÃ¼hrt hatte, lÃ¶ste die Arbeitgeberin dieses ArbeitsverhÃ¤ltnis per 30. November 2003 (letzter effektiver Arbeitstag: 4. August 2003) auf (Urk. 13/10). Wegen RÃ¼ckenproblemen und einer psychiatrischen Behandlung meldete sich der Versicherte am 13. Juli 2004 bei der Invalidenversicherung zum Rentenbezug an (Urk. 13/4). Die Sozialversicherungsanstalt des Kantons ZÃ¼rich, IV-Stelle, nahm AbklÃ¤rungen vor und wies den Leistungsanspruch mit VerfÃ¼gung vom 24. Februar 2005 ab, da E.___ lediglich einen nicht rentenberechtigenden InvaliditÃ¤tsgrad von 32 % aufweise (Urk. 13/20). Das hiesige Gericht bestÃ¤tigte diesen Entscheid mit Urteil vom 26. April 2006 (Urk. 13/43).</w:t>
      </w:r>
    </w:p>
    <w:p>
      <w:r>
        <w:t>1.2Â Â Â Â  Die Pensionskasse richtete dem Versicherten ihrerseits mit Wirkung ab dem 1. Juni 2004 eine bis zum 1. Juni 2006 befristete provisorische Invalidenrente von Fr. 1'357.20 (60 % des versicherten Lohnes von Fr. 3'770.-- = Fr. 2'262.--, abzÃ¼glich KÃ¼rzung von 40 % [Fr. 904.80] wegen Eintritts der InvaliditÃ¤t aufgrund eines vor dem VersicherungsverhÃ¤ltnis bestehenden Gesundheitsschadens) sowie eine Zusatzrente von Fr. 648.05, insgesamt somit Fr. 2'005.25 pro Monat aus (Urk. 2/2). Mit Schreiben vom 2. Oktober 2006 teilte die Pensionskasse E.___ mit, sie habe dem Urteil des hiesigen Gerichts vom 26. April 2006 entnehmen kÃ¶nnen, dass die AuflÃ¶sung des versicherten ArbeitsverhÃ¤ltnisses nicht auf einen Gesundheitsschaden zurÃ¼ckzufÃ¼hren gewesen und ihm ausserdem die AusÃ¼bung einer leichten, angepassten TÃ¤tigkeit zu 100 % zumutbar sei. Weil die Pensionskasse von einer gesundheitsbedingten Entlassung ausgegangen sei, habe sie somit zu Unrecht Invalidenleistungen erbracht. Die Leistungen wÃ¼rden deshalb per sofort eingestellt und die bereits ausgerichteten Zahlungen von total Fr. 56'147.-- (28 Monate Ã  Fr. 2'005.25 vom 1. Juni 2004 bis zum 30. September 2006) zurÃ¼ckgefordert (Urk. 2/7). Dieser RÃ¼ckzahlungsaufforderung kam der Versicherte in der Folge nicht nach (Urk. 2/8-10).</w:t>
      </w:r>
    </w:p>
    <w:p>
      <w:r>
        <w:t>2.Â Â Â Â Â Â  Am 21. Juni 2007 erhob die X.___ gegen E.___ Klage mit folgendem Rechtsbegehren (Urk. 1. S. 4):</w:t>
      </w:r>
    </w:p>
    <w:p>
      <w:r>
        <w:t>Â Â Â Â Â Â Â Â</w:t>
      </w:r>
    </w:p>
    <w:p>
      <w:r>
        <w:t>"Der Beklagte sei anzuweisen, der X.___ den Betrag von Fr. 56'147.-- nebst Zins seit 2. November 2006 auf das Postcheck-Konto F.___ zu Ã¼berweisen, unter Kosten- und EntschÃ¤digungsfolge."</w:t>
      </w:r>
    </w:p>
    <w:p>
      <w:r>
        <w:t>Â Â Â Â Â Â Â Â  Mit Klageantwort bzw. Widerklage vom 23. August 2007 stellte E.___ durch Rechtsanwalt Christoph HÃ¤berli folgende AntrÃ¤ge (Urk. 9 S. 2):</w:t>
      </w:r>
    </w:p>
    <w:p>
      <w:r>
        <w:t>Â Â Â Â Â Â Â Â  "1.Â  Die Klage sei abzuweisen.</w:t>
      </w:r>
    </w:p>
    <w:p>
      <w:r>
        <w:t>Â Â Â Â Â Â Â Â  2.Â Â  Die KlÃ¤gerin sei widerklageweise zu verpflichten, dem Beklagten fÃ¼r die Zeit vom 1.6.2004 bis zum 30.9.2006 den Betrag von Fr. 25'334.40 nachzuzahlen und ihm ab dem 1. Oktober 2006 bis auf weiteres die vollen versicherten Invalidenleistungen auszurichten;</w:t>
      </w:r>
    </w:p>
    <w:p>
      <w:r>
        <w:t>Â Â Â Â Â Â Â Â Â Â Â Â Â  eventualiter sei die KlÃ¤gerin zu verpflichten, dem Beklagten ab dem 1.10.2006 eine Invalidenrente zuzÃ¼glich reglementarische Zusatzleistungen auf der Basis eines InvaliditÃ¤tsgrades von mindestens 32 % auszurichten;</w:t>
      </w:r>
    </w:p>
    <w:p>
      <w:r>
        <w:t>Â Â Â Â Â Â Â Â Â Â Â Â Â  die verfallenen Rentenbetreffnisse seien ab Klageeinleitung zu 5 % zu verzinsen;</w:t>
      </w:r>
    </w:p>
    <w:p>
      <w:r>
        <w:t>Â Â Â Â Â Â Â Â Â Â Â Â Â  unter EntschÃ¤digungskosten zu Lasten der KlÃ¤gerin."</w:t>
      </w:r>
    </w:p>
    <w:p>
      <w:r>
        <w:t>Â Â Â Â Â Â Â Â  Mit Replik bzw. Widerklageantwort vom 12. Dezember 2007 stellte die Pensionskasse durch Rechtsanwalt Dr. Urs Leu folgende AntrÃ¤ge (Urk. 19 S. 2):</w:t>
      </w:r>
    </w:p>
    <w:p>
      <w:r>
        <w:t>Â Â Â Â Â Â Â Â  "1. Der Beklagte und WiderklÃ¤ger sei zu verpflichten, der KlÃ¤gerin und Widerbeklagten den Betrag von Fr. 56'147.-- nebst Zins zu 5 % seit 2. November 2006 zurÃ¼ckzuerstatten.</w:t>
      </w:r>
    </w:p>
    <w:p>
      <w:r>
        <w:t>Â Â Â Â Â Â Â Â  2. Â  In der Betreibung Nr. 3472 vom 2. MÃ¤rz 2007 des Betreibungsamtes G.___ sei der Rechtsvorschlag des Beklagten und WiderklÃ¤gers vollumfÃ¤nglich zu beseitigen.</w:t>
      </w:r>
    </w:p>
    <w:p>
      <w:r>
        <w:t>Â Â Â Â Â Â Â Â  3. Â  Die Widerklage vom 23. August 2007 sei vollumfÃ¤nglich abzuweisen.</w:t>
      </w:r>
    </w:p>
    <w:p>
      <w:r>
        <w:t>Â Â Â Â Â Â Â Â  unter Kosten- und EntschÃ¤digungsfolgen."</w:t>
      </w:r>
    </w:p>
    <w:p>
      <w:r>
        <w:t>Â Â Â Â Â Â Â Â  Mit Duplik bzw. Widerklagereplik vom 21. Januar 2008 liess der Versicherte vollumfÃ¤nglich an seinen AntrÃ¤gen festhalten (Urk. 22). Am 22. Januar 2008 wurde der Schriftenwechsel geschlossen (Urk. 23).</w:t>
      </w:r>
    </w:p>
    <w:p>
      <w:r>
        <w:t>3.Â Â Â Â Â Â  Auf die Vorbringen der Parteien und die eingereichten Akten wird, soweit erforderlich, in den ErwÃ¤gungen eingegangen.</w:t>
      </w:r>
    </w:p>
    <w:p>
      <w:r>
        <w:t>Das Gericht zieht in ErwÃ¤gung:</w:t>
      </w:r>
    </w:p>
    <w:p>
      <w:r>
        <w:t>1.Â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strittigen Rentenausrichtung ab 1. Juni 2004 ist die rechtliche Beurteilung der Klage anhand der bis 31. Dezember 2004 gÃ¼ltig gewesenen Rechtsvorschriften vorzunehmen, die nachfolgend auch in dieser Fassung zitiert werden.</w:t>
      </w:r>
    </w:p>
    <w:p>
      <w:r>
        <w:rPr>
          <w:b/>
        </w:rPr>
        <w:t>E. 2</w:t>
      </w:r>
    </w:p>
    <w:p>
      <w:r>
        <w:t>2.1Â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2.2Â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Sozialversicherungen Nr. 44 vom 14. April 1999, Rz 258 mit Hinweisen).</w:t>
      </w:r>
    </w:p>
    <w:p>
      <w:r>
        <w:t>2.3Â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2.5Â Â Â Â  Der Zeitpunkt des Eintritts der ArbeitsunfÃ¤higkeit, deren Ursache im Sinne von Art. 23 BVG zur InvaliditÃ¤t gefÃ¼hrt hat, ist fÃ¼r die Vorsorgeeinrichtung von grosser Tragweite, indem der Eintritt der massgebenden ArbeitsunfÃ¤higkeit wÃ¤hrend des ArbeitsverhÃ¤ltnisses oder der Nachdeckungsfrist oft lebenslange Rentenleistungen auslÃ¶st. Dieser Zeitpunkt muss daher hinlÃ¤nglich ausgewiesen sein. Wenn im Arbeitsvertragsrecht zur Durchsetzung des Lohnanspruchs in der Regel bereits eine ArbeitsunfÃ¤higkeit des Arbeitnehmers von wenigen Tagen durch ein Ã¤rztliches Zeugnis oder auf andere Weise bewiesen werden muss (Manfred Rehbinder, Schweizerisches Arbeitsrecht, 15. Auflage, Bern 2002, Rz 196), darf hinsichtlich des erwÃ¤hnten Eintritts der berufsvorsorgerechtlich relevanten ArbeitsunfÃ¤higkeit mit viel weitreichenderen Folgen auf einen hinreichend klaren Nachweis nicht verzichtet werden. Er darf nicht durch spekulative Annahmen und Ãberlegungen ersetzt werden, sondern hat nach dem im Sozialversicherungsrecht Ã¼blichen Beweisgrad der Ã¼berwiegenden Wahrscheinlichkeit zu erfolgen (BGE 126 V 360 Erw. 5b mit Hinweisen, vgl. auch Urteil des EVG in Sachen B. vom 22. Februar 2002, B 35/00).Â</w:t>
      </w:r>
    </w:p>
    <w:p>
      <w:r>
        <w:t>Â Â Â Â Â Â Â Â  Die Beweislosigkeit hinsichtlich des Eintritts der zur InvaliditÃ¤t fÃ¼hrenden ArbeitsunfÃ¤higkeit vor Ablauf der Nachdeckungsfrist wirkt sich zulasten des Versicherten aus, der aus dem unbewiesen gebliebenen Sachverhalt Rechte ableiten wollte (BGE 117 V 264 Erw. 3b; RKUV 1994 Nr. U 206 S. 327 Erw. 1; SVR 1999 IV Nr. 10 S. 28 Erw. 2c).</w:t>
      </w:r>
    </w:p>
    <w:p>
      <w:r>
        <w:t>2.6Â Â Â Â  WÃ¤hrend in der obligatorischen beruflichen Vorsorge aus gesundheitlichen GrÃ¼nden keine Vorbehalte angebracht werden dÃ¼rfen (BGE 115 V 215), sind die Vorsorgeeinrichtungen im Bereich der weitergehenden Vorsorge im Rahmen von Art. 49 Abs. 2 BVG sowie der verfassungsmÃ¤ssigen Schranken (wie Rechtsgleichheit, WillkÃ¼rverbot und VerhÃ¤ltnismÃ¤ssigkeit) in der Vertragsgestaltung grundsÃ¤tzlich frei. FÃ¼r die Risiken Tod und InvaliditÃ¤t dÃ¼rfen sie einen Vorbehalt aus gesundheitlichen GrÃ¼nden machen; dieser darf hÃ¶chstens fÃ¼nf Jahre betragen (Art. 331c OR). GemÃ¤ss Art. 14 Abs. 1 des Bundesgesetzes Ã¼ber die FreizÃ¼gigkeit in der beruflichen Alters-, Hinterlassenen- und Invalidenvorsorge (FZG) darf der Vorsorgeschutz, der mit der eingebrachten Austrittsleistung erworben wird, nicht durch einen neuen gesundheitlichen Vorbehalt geschmÃ¤lert werden. Die bei der frÃ¼heren Vorsorgeeinrichtung abgelaufene Zeit eines Vorbehalts ist auf die neue Vorbehaltsdauer anzurechnen. FÃ¼r die Versicherten gÃ¼nstigere Bedingungen der neuen Vorsorgeeinrichtung gehen vor (Art. 14 Abs. 2 FZG).</w:t>
      </w:r>
    </w:p>
    <w:p>
      <w:r>
        <w:t>2.7Â Â Â Â  Die Auslegung eines Reglements als vorformulierter Inhalt des Vorsorgevertrages geschieht nach dem Vertrauensprinzip (vgl. dazu BGE 122 V 146 Erw. 4c). Dabei sind jedoch die den Allgemeinen Bedingungen innewohnenden Besonderheiten zu beachten, namentlich die sogenannten Unklarheits- und UngewÃ¶hnlichkeitsregeln (BGE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t>3.Â Â Â Â Â Â  Die KlÃ¤gerin und Widerbeklagte (nachfolgend: KlÃ¤gerin) regelt den Anspruch auf Invalidenleistungen ihrer Versicherten im 6. Abschnitt des im vorliegenden Fall anwendbaren Reglements vom 1. Januar 2002 (Urk. 2/4) wie folgt:</w:t>
      </w:r>
    </w:p>
    <w:p>
      <w:r>
        <w:t>Â Â Â Â Â Â Â Â Art. 25 VollinvaliditÃ¤t</w:t>
      </w:r>
    </w:p>
    <w:p>
      <w:r>
        <w:t>Â Â Â Â Â Â Â Â  1.Â Â  Der Versicherte, der invalid geworden ist, hat Anspruch auf eine Invalidenrente. Als invalid gilt, wer fÃ¼r seine bisherige oder fÃ¼r eine andere Stellung beim Versicherungsnehmer, die ihm mit RÃ¼cksicht auf seine bisherige BeschÃ¤ftigung und Ausbildung billigerweise zugemutet werden kann, untauglich geworden ist.</w:t>
      </w:r>
    </w:p>
    <w:p>
      <w:r>
        <w:t>Â Â Â Â Â Â Â Â Art. 26 TeilinvaliditÃ¤t</w:t>
      </w:r>
    </w:p>
    <w:p>
      <w:r>
        <w:t>Â Â Â Â Â Â Â Â  1. Â  ErfÃ¤hrt ein Versicherter aus gesundheitlichen GrÃ¼nden eine dauerhafte Reduktion des versicherten Lohnes, so erhÃ¤lt dieser Anspruch auf eine Teilinvalidenrente. Der InvaliditÃ¤tsgrad entspricht dem VerhÃ¤ltnis zwischen dem bisherigen versicherten Lohn und dessen gesundheitsbedingter Â Â  Verminderung (bisheriger abzÃ¼glich neuer versicherter Lohn).</w:t>
      </w:r>
    </w:p>
    <w:p>
      <w:r>
        <w:t>Â Â Â Â Â Â Â Â  2.Â Â  Ãndert sich der InvaliditÃ¤tsgrad eines Versicherten, so wird die Invalidenrente der Kasse entsprechend angepasst. Absatz 4 bleibt jedoch vorbehalten.</w:t>
      </w:r>
    </w:p>
    <w:p>
      <w:r>
        <w:t>Â Â Â Â Â Â Â Â  3. Â  Der Versicherte, der eine Teilinvalidenrente der Kasse erhÃ¤lt, gilt</w:t>
      </w:r>
    </w:p>
    <w:p>
      <w:r>
        <w:t>Â Â Â Â Â Â Â Â Â Â Â Â Â  a) als invalider Versicherter fÃ¼r jenen Teil des versicherten Lohnes bei Beginn der ErwerbsunfÃ¤higkeit, der dem InvaliditÃ¤tsgrad der Kasse entspricht;</w:t>
      </w:r>
    </w:p>
    <w:p>
      <w:r>
        <w:t>Â Â Â Â Â Â Â Â Â Â Â Â Â  b) als aktiver Versicherter fÃ¼r jenen Teil des versicherten Lohnes, der dem erzielten Lohn entspricht.</w:t>
      </w:r>
    </w:p>
    <w:p>
      <w:r>
        <w:t>Â Â Â Â Â Â Â Â  4.Â Â  Beendigt ein Versicherter, der eine Teilinvalidenrente der Kasse bezieht, sein ArbeitsverhÃ¤ltnis, so gelten die Bestimmungen dieses Reglements Ã¼ber die FreizÃ¼gigkeit fÃ¼r jenen Teil des versicherten Lohnes, welcher dem erzielten Lohn bei Beendigung des ArbeitsverhÃ¤ltnisses entspricht.</w:t>
      </w:r>
    </w:p>
    <w:p>
      <w:r>
        <w:t>Â Â Â Â Â Â Â Â Art. 27 Gesuch</w:t>
      </w:r>
    </w:p>
    <w:p>
      <w:r>
        <w:t>Â Â Â Â Â Â Â Â  1. Â  Mit dem Gesuch um Zuerkennung einer Invalidenrente ist ein ausfÃ¼hrliches Arztzeugnis einzureichen. Die Kasse kann vom Versicherten eine Ã¤rztliche Untersuchung bei einem Vertrauensarzt der Kasse verlangen.</w:t>
      </w:r>
    </w:p>
    <w:p>
      <w:r>
        <w:t>Â Â Â Â Â Â Â Â  2. Â  Der Entscheid Ã¼ber die InvaliditÃ¤t wird auf Gesuch des Versicherungsnehmers oder des Versicherten nach AnhÃ¶rung der zustÃ¤ndigen Vorsorgekommission durch die GeschÃ¤ftsleitung getroffen.</w:t>
      </w:r>
    </w:p>
    <w:p>
      <w:r>
        <w:t>Â Â Â Â Â Â Â Â  3.Â Â  Bei langdauernder Krankheit kann bis zur Wiedererlangung der ArbeitsfÃ¤higkeit eine Invalidenrente zuerkannt werden, wenn andere Leistungen ungenÃ¼gend geworden sind.</w:t>
      </w:r>
    </w:p>
    <w:p>
      <w:r>
        <w:t>Â Â Â Â Â Â Â Â Art. 28 Beginn und Ende des Anspruchs</w:t>
      </w:r>
    </w:p>
    <w:p>
      <w:r>
        <w:t>Â Â Â Â Â Â Â Â  1. Â  Die GeschÃ¤ftsleitung bestimmt den Beginn des Rentenanspruchs. Bei Leistungen der Krankenversicherung kann der Rentenanspruch aufgeschoben werden.</w:t>
      </w:r>
    </w:p>
    <w:p>
      <w:r>
        <w:t>Â Â Â Â Â Â Â Â  2.Â Â  Der Rentenanspruch endet spÃ¤testens im ordentlichen RÃ¼cktrittsalter. Ab diesem Zeitpunkt hat der Versicherte Anspruch auf die Altersrente.</w:t>
      </w:r>
    </w:p>
    <w:p>
      <w:r>
        <w:t>Â Â Â Â Â Â Â Â Art. 29 Betrag der Invalidenrente</w:t>
      </w:r>
    </w:p>
    <w:p>
      <w:r>
        <w:t>Â Â Â Â Â Â Â Â  1. Â  Der Jahresbetrag der vollen Invalidenrente der Kasse entspricht dem Jahresbetrag der Altersrente, die der Versicherte im ordentlichen RÃ¼cktrittsalter erhalten hÃ¤tte, wenn er bis dahin mit seinem letzten versicherten Lohn im ArbeitsverhÃ¤ltnis gestanden hÃ¤tte. Die Invalidenrente betrÃ¤gt jedoch mindestens 60 % des versicherten Lohnes.</w:t>
      </w:r>
    </w:p>
    <w:p>
      <w:r>
        <w:t>Â Â Â Â Â Â Â Â  2. Â  Ist die InvaliditÃ¤t auf eine Krankheit, eine Behinderung oder einen kÃ¶rperlichen Schaden zurÃ¼ckzufÃ¼hren, der nachweisbar schon vor dem Beitritt in die Kasse bestanden hat, so wird die Invalidenrente gemÃ¤ss folgender Tabelle gekÃ¼rzt:</w:t>
      </w:r>
    </w:p>
    <w:p>
      <w:r>
        <w:t>Â Â Â Â Â Â Â Â Â Â Â Â Â  Jahre zwischen dem Beitritt zur Kasse KÃ¼rzung der Invalidenrente</w:t>
      </w:r>
    </w:p>
    <w:p>
      <w:r>
        <w:t>Â Â Â Â Â Â Â Â Â Â Â Â Â  und dem Beginn des RentenanspruchsÂ Â Â Â Â Â</w:t>
      </w:r>
    </w:p>
    <w:p>
      <w:r>
        <w:t>Â Â Â Â Â Â Â Â Â Â Â Â Â  1Â Â Â Â Â Â Â Â Â Â Â Â Â Â Â Â Â Â Â Â Â Â Â Â Â Â Â Â Â Â Â Â Â Â Â Â Â Â Â Â Â Â Â Â Â Â Â Â Â Â Â Â Â Â Â  50 %</w:t>
      </w:r>
    </w:p>
    <w:p>
      <w:r>
        <w:t>Â Â Â Â Â Â Â Â Â Â Â Â Â  2Â Â Â Â Â Â Â Â Â Â Â Â Â Â Â Â Â Â Â Â Â Â Â Â Â Â Â Â Â Â Â Â Â Â Â Â Â Â Â Â Â Â Â Â Â Â Â Â Â Â Â Â Â Â Â  40 %</w:t>
      </w:r>
    </w:p>
    <w:p>
      <w:r>
        <w:t>Â Â Â Â Â Â Â Â Â Â Â Â Â  3Â Â Â Â Â Â Â Â Â Â Â Â Â Â Â Â Â Â Â Â Â Â Â Â Â Â Â Â Â Â Â Â Â Â Â Â Â Â Â Â Â Â Â Â Â Â Â Â Â Â Â Â Â Â Â  30 %</w:t>
      </w:r>
    </w:p>
    <w:p>
      <w:r>
        <w:t>Â Â Â Â Â Â Â Â  Â Â Â Â  4Â Â Â Â Â Â Â Â Â Â Â Â Â Â Â Â Â Â Â Â Â Â Â Â Â Â Â Â Â Â Â Â Â Â Â Â Â Â Â Â Â Â Â Â Â Â Â Â Â Â Â Â Â Â Â  20 %</w:t>
      </w:r>
    </w:p>
    <w:p>
      <w:r>
        <w:t>Â Â Â Â Â Â Â Â Â Â Â Â Â  5Â Â Â Â Â Â Â Â Â Â Â Â Â Â Â Â Â Â Â Â Â Â Â Â Â Â Â Â Â Â Â Â Â Â Â Â Â Â Â Â Â Â Â Â Â Â Â Â Â Â Â Â Â Â Â  10 %</w:t>
      </w:r>
    </w:p>
    <w:p>
      <w:r>
        <w:t>Â Â Â Â Â Â Â Â Â Â Â Â Â  Ab fÃ¼nf Jahren nach Eintritt wird keine KÃ¼rzung mehr vorgenommen.</w:t>
      </w:r>
    </w:p>
    <w:p>
      <w:r>
        <w:t>Â Â Â Â Â Â Â Â  3.Â Â  Der Jahresbetrag der Teilinvalidenrente entspricht je nach InvaliditÃ¤tsgrad einem Prozentsatz der vollen Invalidenrente.</w:t>
      </w:r>
    </w:p>
    <w:p>
      <w:r>
        <w:t>Â Â Â Â Â Â Â Â Art. 30 Invalidenzusatzrente</w:t>
      </w:r>
    </w:p>
    <w:p>
      <w:r>
        <w:t>Â Â Â Â Â Â Â Â 1.Â Â  Der BezÃ¼ger einer Invalidenrente hat Anspruch auf eine Zusatzrente. Die Ausrichtung der Zusatzrente kann verweigert werden, wenn der RentenbezÃ¼ger den Anspruch auf eine Leistung der IV nicht geltend macht, oder sich deren Eingliederungsmassnahmen widersetzt.</w:t>
      </w:r>
    </w:p>
    <w:p>
      <w:r>
        <w:t>Â Â Â Â Â Â Â Â  2.Â Â  Die Zusatzrente fÃ¤llt weg, wenn die IV dem RentenbezÃ¼ger eine gleich hohe oder hÃ¶here Rente ausrichtet. Ist die Rente der IV niedriger, so bezahlt die Kasse eine Zusatzrente in der HÃ¶he des Unterschiedes. Sie fÃ¤llt spÃ¤testens mit Erreichen des ordentlichen AHV-Rentenalters weg.</w:t>
      </w:r>
    </w:p>
    <w:p>
      <w:r>
        <w:t>Â Â Â Â Â Â Â Â  3.Â Â  Die Invalidenzusatzrente betrÃ¤gt 90 % der bei Eintritt des Leistungsfalles beziehungsweise im Zeitpunkt der vorzeitigen Pensionierung geltenden vollen maximalen AHV-Rente. Dieser Betrag wird insofern gekÃ¼rzt, als der Versicherte bis zum ordentlichen RÃ¼cktrittsalter insgesamt nicht 40 Â Â  Versicherungsjahre im Sinne von Artikel 7 erwerben kann. Bei TeilinvaliditÃ¤t wird die Invalidenzusatzrente mit dem InvaliditÃ¤tsgrad gewichtet.</w:t>
      </w:r>
    </w:p>
    <w:p>
      <w:r>
        <w:t>Â Â Â Â Â Â Â Â Art. 31 Beitragsbefreiung</w:t>
      </w:r>
    </w:p>
    <w:p>
      <w:r>
        <w:t>Â Â Â Â Â Â Â Â 1.Â Â  Bei InvaliditÃ¤t im Sinne des vorliegenden Reglements werden die BeitrÃ¤ge im Sinne von Artikel 64 nur noch im Umfang eines allfÃ¤lligen neuen versicherten Lohnes geschuldet.</w:t>
      </w:r>
    </w:p>
    <w:p>
      <w:r>
        <w:t>Â Â Â Â Â Â Â Â  2.Â Â  Die BeitrÃ¤ge, die der Versicherte und der Versicherungsnehmer an die Kasse hÃ¤tte leisten mÃ¼ssen, wenn der Versicherte nicht invalid geworden wÃ¤re, werden spÃ¤testens ab dem 7. Monat nach Eintritt der invaliditÃ¤tsbegrÃ¼ndenden ArbeitsunfÃ¤higkeit von der Kasse Ã¼bernommen und gelten als BeitrÃ¤ge im Sinne von Artikel 64.</w:t>
      </w:r>
    </w:p>
    <w:p>
      <w:r>
        <w:rPr>
          <w:b/>
        </w:rPr>
        <w:t>E. 4.1</w:t>
      </w:r>
    </w:p>
    <w:p>
      <w:r>
        <w:t>4.1.1Â Â  Die Ãrzte des Z.___, wo der Beklagte und WiderklÃ¤ger (nachfolgend: Beklagter) vom 5. - 22. November 2003 hospitalisiert war, diagnostizierten in ihrem Austrittsbericht vom 28. November 2003 (Urk. 13/16/3-5) (1) ein chronisches lumbo- und zervikospondylogenes Syndrom bei mehrsegmentÃ¤ren degenerativen VerÃ¤nderungen im Bereich LWS (MRI) und HWS (RÃ¶ntgen), diskreter mediolateraler Diskushernie L4/5 mit mÃ¶glicher Tangierung L5, SchmerzverarbeitungsstÃ¶rung (Waddell 5/5) und bei psychosozialer Belastungssituation (Stellenverlust 11/03), (2) Status nach Magenresektion und Y-Roux-Rekonstruktion bei Ulcus duodeni 1992/93 sowie (3) MiktionsstÃ¶rungen. Vom 5. bis zum 30. November 2003 sei der Beklagte zu 100 % arbeitsunfÃ¤hig gewesen. Ab Anfang Dezember 2003 werde die Anerkennung einer ArbeitsunfÃ¤higkeit von 50 % fÃ¼r zwei Wochen empfohlen, danach eine 100%ige ArbeitsfÃ¤higkeit fÃ¼r geeignete, wechselbelastende Arbeiten ohne Heben von schweren Lasten.</w:t>
      </w:r>
    </w:p>
    <w:p>
      <w:r>
        <w:t>4.1.2Â Â  Im Bericht vom 8. Januar 2004 (Urk. 10/16/6-7) hielten die Ãrzte des Z.___ sodann fest, das zentrale Problem sei jetzt sicherlich die berufliche Reintegration des Beklagten. Aufgrund der Erfahrung wÃ¤hrend der Hospitalisation im November 2003, der Beobachtungen der Physiotherapeutin und des aktuellen Eindrucks ergebe sich, bei jetzt doch eintretender Besserung, sicherlich eine 100%ige ArbeitsfÃ¤higkeit fÃ¼r kÃ¶rperlich leichte, wechselbelastende TÃ¤tigkeiten.</w:t>
      </w:r>
    </w:p>
    <w:p>
      <w:r>
        <w:t>4.2Â Â Â Â  Der Vertrauensarzt der KlÃ¤gerin, Dr. med. A.___, Facharzt fÃ¼r Onkologie/HÃ¤matologie, fÃ¼hrte in seinem Gutachten vom 2. Juli 2004 (Urk. 13/15/6-9) aus, der Beklagte leide unter zwei Erkrankungskreisen, welche zweifelsohne auch zusammenhÃ¤ngen kÃ¶nnten. Einerseits bestehe ein chronisches lumbo- und zervikospondylogenes Syndrom, welches die angegebenen Schmerzen erklÃ¤re. Anderseits leide der Beklagte unter einer Depression mit wahnhaften Anteilen. Die Depression kÃ¶nne natÃ¼rlich mit der ersten Diagnose zusammenhÃ¤ngen, um so mehr, da dem Beklagten bei einer psychologischen AbklÃ¤rung eine SchmerzverarbeitungsstÃ¶rung diagnostiziert worden sei. Zur Zeit sei der Beklagte sicher zu 100 % arbeitsunfÃ¤hig. GemÃ¤ss Auskunft des behandelnden Psychiaters sei die psychische Seite weiterhin besserungsfÃ¤hig, weshalb dem Beklagten keine 100%ige ArbeitsunfÃ¤higkeit auszustellen sei. BezÃ¼glich seines angestammten Berufes als Buschauffeur sei allerdings anzumerken, dass gemÃ¤ss Angaben des Beklagten ihm vom Strassenverkehrsamt der FÃ¼hrerausweis zum Lenken von Autobussen aus gesundheitlichen GrÃ¼nden entzogen worden sei. Somit sei der Beklagte in seinem angestammten Beruf arbeitsunfÃ¤hig. Dr. A.___ schlug vor, eine 100%ige ArbeitsunfÃ¤higkeit vorerst auf 2 Jahre zu begrenzen. Als IdeallÃ¶sung wÃ¤re eine Teilberentung (z.B. 50 %) anzusehen. Diese kÃ¶nne mit einer 50%igen ArbeitsfÃ¤higkeit in einem Beruf mit leichter kÃ¶rperlicher Belastung ergÃ¤nzt werden.</w:t>
      </w:r>
    </w:p>
    <w:p>
      <w:r>
        <w:t>4.3Â Â Â Â  GemÃ¤ss dem Arztbericht von Dr. med. B.___ vom 13. August 2004 (Urk. 13/11) leidet der Beklagte unter einem chronischen lumbo- und zervikospondylogenen Schmerzsyndrom bei mehrfragmentÃ¤ren degenerativen VerÃ¤nderungen LWS/HWS, mediolateraler Diskushernie L4/L5 mit mÃ¶glicher Tangierung L5 links und einer SchmerzverarbeitungsstÃ¶rung sowie einem Status nach Magenresektion und Y-Roux-Rekonstruktion bei Ulcus duodeni. Die bisherige TÃ¤tigkeit als Chauffeur eines Linienbusses kÃ¶nne der Beklagte nicht mehr ausÃ¼ben. In einer kÃ¶rperlich leichten bis mittelschweren, wechselbelastenden TÃ¤tigkeit, ohne das Tragen von Gewichten Ã¼ber 10 kg, sei dagegen ein ganztÃ¤giger Einsatz zumutbar.</w:t>
      </w:r>
    </w:p>
    <w:p>
      <w:r>
        <w:t>4.4Â Â Â Â  Der Psychiater Dr. med. C.___ hielt in seinem Bericht vom 22. November 2004 (Urk. 13/14) fest, der Beklagte leide unter (1) einer depressiven reaktiven Entwicklung mit einem chronischen lumbo- und zervikospondylogenen Syndrom, mehrsegmentÃ¤ren degenerativen VerÃ¤nderungen im Bereich der LWS (MRI) und HWS (RÃ¶ntgen), diskreter mediolateraler Diskushernie L4/5 mit mÃ¶glicher Tangierung L5 und SchmerzverarbeitungsstÃ¶rung (Waddell 5/5), (2) einer psychosozialen Belastungssituation (Stellenverlust 11/03) sowie (3) einem Status nach Magenresektion und Y-Roux-Rekonstruktion bei Ulcus duodeni 1992/93. Der Beklagte sei wach und allseits orientiert, bei leicht verminderter Konzentration. Es gebe keine Auffassungs- oder MerkfÃ¤higkeitsstÃ¶rungen und keine Hinweise auf inhaltliche Denk- oder WahrnehmungsstÃ¶rung. Es bestehe eine leicht depressive GefÃ¼hlslage. Das SelbstwertgefÃ¼hl sowie die Antriebs- und Ausdauer seien vermindert. Der Beklagte wirke motorisch ruhig, nicht suizidal. Der Zustand sei unter medikamentÃ¶ser Behandlung verbesserungsfÃ¤hig. Seine frÃ¼here Arbeit als Chauffeur kÃ¶nne der Beklagte zurzeit sicher nicht ausÃ¼ben wegen seiner Konzentrationsverminderung. Aus psychiatrischer Sicht wÃ¤re eine 50%ige ArbeitsfÃ¤higkeit sinnvoll, um den Beklagten wieder innerhalb des frÃ¼heren Betriebes zu integrieren.</w:t>
      </w:r>
    </w:p>
    <w:p>
      <w:r>
        <w:t>4.5Â Â Â Â  Laut dem Arztbericht von Dr. D.___ vom 30. November 2004 (Urk. 13/16/8-9) leidet der Beklagte unter einem chronischen lumbo- und cervikospondylogenen Syndrom bei mehrsegmentÃ¤ren degenerativen VerÃ¤nderungen im Bereich der LWS und HWS und mediolateraler Diskushernie L4/5 sowie einer Depression. Ohne Auswirkungen auf die ArbeitsfÃ¤higkeit bestÃ¼nden ausserdem ein Status nach Magenresektion bei Ulcus duodeni 1992 sowie MiktionsstÃ¶rungen. Der Beklagte sei vom 24. Januar bis zum 13. November 2004 zu 100 % und ab dem 14. November 2004 bis auf weiteres zu 50 % arbeitsunfÃ¤hig.</w:t>
      </w:r>
    </w:p>
    <w:p>
      <w:r>
        <w:rPr>
          <w:b/>
        </w:rPr>
        <w:t>E. 5</w:t>
      </w:r>
    </w:p>
    <w:p>
      <w:r>
        <w:t>5.1Â Â Â Â  GemÃ¤ss Art. 25 des auf den vorliegenden Fall anwendbaren Reglements der KlÃ¤gerin vom 1. Januar 2002 (Urk. 2/4) hat Anspruch auf eine Invalidenrente, "wer fÃ¼r seine bisherige oder fÃ¼r eine andere Stellung beim Versicherungsnehmer, die ihm mit RÃ¼cksicht auf seine bisherige BeschÃ¤ftigung und Ausbildung billigerweise zugemutet werden kann, untauglich geworden ist". Ein MindestinvaliditÃ¤tsgrad wird abweichend von Art. 28 Abs. 1 IVG und Art. 23 f. BVG nicht vorausgesetzt; selbst eine minimale teilweise InvaliditÃ¤t begrÃ¼ndet einen Rentenanspruch (vgl. auch Art. 26 des Reglements). Zwischen obligatorischer und weitergehender Vorsorge nimmt das Reglement keine Unterscheidung vor. Versichertes Risiko ist der Eintritt der "InvaliditÃ¤t". Entscheidend ist dabei nicht das objektive UnvermÃ¶gen, eine bestimmte bzw. die bisherige TÃ¤tigkeit beim Versicherungsnehmer (vorliegend die Y.___ AG) auszuÃ¼ben (ArbeitsunfÃ¤higkeit). Als InvaliditÃ¤t bezeichnet das Reglement vielmehr den gesundheitsbedingten Verlust an billigerweise zumutbaren VerdienstmÃ¶glichkeiten beim Versicherungsnehmer, angesprochen sind mithin die erwerblichen Folgen der LeistungsbeeintrÃ¤chtigung. Wird das ArbeitsverhÃ¤ltnis aus invaliditÃ¤tsfremden GrÃ¼nden aufgelÃ¶st, fÃ¼hrt dies nicht zur Verneinung des Rentenanspruches, entscheidende Leistungsvoraussetzung ist einzig, dass der Versicherungsfall "wÃ¤hrend der ZugehÃ¶rigkeit des Versicherten zur Kasse eintritt" (BGE 101 Ib 359 f. Erw. 5).Â</w:t>
      </w:r>
    </w:p>
    <w:p>
      <w:r>
        <w:t>5.2Â Â Â Â  Obwohl der Beklagte von der Y.___ AG wegen Verfehlungen bei der Arbeit (mehrmaliges Telefonieren wÃ¤hrend des Lenkens eines Linienbusses) entlassen worden ist, hat er damit Anspruch auf Invalidenleistungen der KlÃ¤gerin, wenn der Versicherungsfall bis zur Beendigung des VersicherungsverhÃ¤ltnisses bzw. bis zum Ablauf der Nachdeckungsfrist eingetreten ist. Wie sich aus den bei den Akten liegenden Arztberichten ergibt, war der Beklagte spÃ¤testens am 5. November 2003 (Beginn der Hospitalisation im Spital Z.___) als Chauffeur eines Linienbusses nicht mehr arbeitsfÃ¤hig. Der Beklagte ist damit wÃ¤hrend dem VersicherungsverhÃ¤ltnis mit der KlÃ¤gerin fÃ¼r seine bisherige Stelle untauglich geworden. Wie das hiesige Gericht im Urteil vom 26. April 2006 (Urk. 13/43) festgehalten hat, dauerte die ArbeitsunfÃ¤higkeit in der angestammten TÃ¤tigkeit weiter an, hingegen bestand in einer kÃ¶rperlich leichten bis mittelschweren TÃ¤tigkeit, ohne Tragen von Gewichten Ã¼ber 10 kg, eine 100%ige ArbeitsfÃ¤higkeit. Daran hat sich nichts geÃ¤ndert, weshalb sich der Einwand der KlÃ¤gerin (Urk. 19 S. 4), es liege lediglich eine vorÃ¼bergehende Untauglichkeit als Linienbuschauffeur vor und der Fahrausweis kÃ¶nne dem Beklagten nach Ablauf eine gewissen Zeit wieder erteilt werden, als unberechtigt erweist. Der Chauffeur eines Linienbusses, welcher die Verantwortung fÃ¼r eine grosse Anzahl FahrgÃ¤ste trÃ¤gt, hat bezÃ¼glich seiner gesundheitlichen Verfassung erhÃ¶hte Anforderungen zu erfÃ¼llen, was beim Beklagten ganz offensichtlich nicht der Fall ist. In der TÃ¤tigkeit als Linienbuschauffeur besteht damit eine andauernde ArbeitsunfÃ¤higkeit. Zu prÃ¼fen ist die Frage, ob der Beklagte auch fÃ¼r eine andere Stellung beim Versicherungsnehmer, die ihm mit RÃ¼cksicht auf seine bisherige BeschÃ¤ftigung und Ausbildung billigerweise zugemutet werden kann, untauglich geworden und damit invalid im Sinne des Reglements der KlÃ¤gerin ist.Â</w:t>
      </w:r>
    </w:p>
    <w:p>
      <w:r>
        <w:t>5.3Â Â Â Â  Hierzu liess die KlÃ¤gerin ausfÃ¼hren (Urk. 19 S. 5), der Beklagte habe im Rahmen seines ArbeitsverhÃ¤ltnisses nicht nur Busse chauffiert, sondern diese auch getankt und gewaschen, Kleinreinigungen vorgenommen, Durchsagen am Mikrofon gemacht und Fahrkarten verkauft. Aufgrund seiner bisherigen BeschÃ¤ftigung und Ausbildung hÃ¤tte er somit auch beim Fahrzeugunterhalt und der Betreuung der FahrgÃ¤ste eingesetzt werden kÃ¶nnen, welches keine kÃ¶rperlich schweren TÃ¤tigkeiten seien. Nicht erforderlich sei, dass es sich um eine konkrete, dem Beklagten angebotene Stelle handeln mÃ¼sse. Der reglementarische InvaliditÃ¤tsbegriff kÃ¶nne nicht vom Bestehen einer tatsÃ¤chlichen BeschÃ¤ftigungsmÃ¶glichkeit der betroffenen Person abhÃ¤ngen, ansonsten es im Belieben des Arbeitgebers stehen wÃ¼rde, ob eine InvaliditÃ¤t bestÃ¼nde, indem dieser eine entsprechende Stelle schaffe oder nicht. Es mÃ¼sse deshalb ausreichen, dass es dem Beklagten weiterhin mÃ¶glich gewesen wÃ¤re, an einer entsprechenden zumutbaren Stelle zu arbeiten.</w:t>
      </w:r>
    </w:p>
    <w:p>
      <w:r>
        <w:t>Â Â Â Â Â Â Â Â  Dieser Ansicht kann nicht gefolgt werden. Zu fordern ist vielmehr, dass eine entsprechende Stelle beim bisherigen Arbeitgeber schon vorhanden und von einem anderen Arbeitnehmer besetzt ist oder der Arbeitgeber konkret eine solche anbietet. Nicht als genÃ¼gend erscheint es hingegen, dass es nur theoretisch denkbar wÃ¤re, dass der Arbeitgeber eine solche Stelle schaffen kÃ¶nnte, da grundsÃ¤tzlich nicht von einem Arbeitgeber verlangt werden kann, fÃ¼r gesundheitlich beeintrÃ¤chtigte Arbeitnehmer Stellen anzubieten, welche aus betriebswirtschaftlicher Sicht keinen Sinn machen. Das Reglement geht von einer Leistungspflicht bei BerufsinvaliditÃ¤t aus, welchem Gedanken es zuwider laufen wÃ¼rde, wenn man die InvaliditÃ¤t beim Bestehen einer bloss theoretischen WeiterbeschÃ¤ftigungsmÃ¶glichkeit beim bisherigen Arbeitgeber verneinen wÃ¼rde.</w:t>
      </w:r>
    </w:p>
    <w:p>
      <w:r>
        <w:t>Â Â Â Â Â Â Â Â  Die KlÃ¤gerin nennt verschiedene TÃ¤tigkeiten, welche der Beklagte als Chauffeur verrichtet habe und ihm weiterhin zumutbar seien. Aus dem Umstand, dass der Beklagte diese TÃ¤tigkeiten neben seiner TÃ¤tigkeit als Chauffeur zu verrichten hatte, ergibt sich aber gerade, dass es dafÃ¼r keine spezielle Stelle beim Arbeitgeber gegeben hat. So wird im Bus eben keine zweite Person mitgefÃ¼hrt, welche sich bloss um die Durchsagen am Mikrofon und um den Fahrkartenverkauf kÃ¼mmert, und es muss auch niemand den ganzen Tag Fahrzeuge waschen und betanken sowie Kleinreinigungen vornehmen, sondern diese Aufgaben erledigt der Chauffeur, wenn er mit dem Fahrzeug nicht im Einsatz ist. Mithin besteht fÃ¼r all diese TÃ¤tigkeiten keine separate Arbeitsstelle, sondern sie werden von den Chauffeuren nebenbei verrichtet. Auch sonst gibt es keine andere Stelle, welche der Beklagte bei seiner ehemaligen Arbeitgeberin mit RÃ¼cksicht auf seine bisherige BeschÃ¤ftigung und Ausbildung zumutbarerweise noch hÃ¤tte verrichten kÃ¶nnen. Es ist damit eine 100%ige InvaliditÃ¤t im Sinne des anwendbaren Reglements der KlÃ¤gerin zu bejahen. Dementsprechend schuldet die KlÃ¤gerin dem Beklagten mit Wirkung ab dem 1. Juni 2004 eine ganze reglementarische Invalidenrente.</w:t>
      </w:r>
    </w:p>
    <w:p>
      <w:r>
        <w:t>6.Â Â Â Â Â Â  Zu prÃ¼fen bleibt die Frage, ob sich die von der KlÃ¤gerin vorgenommene KÃ¼rzung der Rente um 40 % als rechtmÃ¤ssig erweist. GemÃ¤ss Art. 29 Ziff. 2 des Reglements der KlÃ¤gerin ist eine KÃ¼rzung der Rente vorgesehen, wenn die InvaliditÃ¤t auf eine Krankheit, eine Behinderung oder einen kÃ¶rperlichen Schaden zurÃ¼ckzufÃ¼hren ist, der nachweisbar schon vor dem Beitritt in die Kasse bestanden hat.</w:t>
      </w:r>
    </w:p>
    <w:p>
      <w:r>
        <w:t>Â Â Â Â Â Â Â Â  Zu beachten ist jedoch, dass eine KÃ¼rzung der Rente nur vorgenommen werden darf, wenn die versicherte Person unter einem entsprechenden Vorbehalt in die Versicherung aufgenommen worden ist. Beim Vorbehalt handelt es sich um eine individuelle, konkrete und zeitlich begrenzte EinschrÃ¤nkung des Versicherungsschutzes in EinzelfÃ¤llen (BGE 127 III 238 Erw. 2c). Der gesundheitliche Vorbehalt muss somit explizit ausformuliert und datumsmÃ¤ssig festgesetzt sein sowie der versicherten Person mit der Aufnahme in die Vorsorgeeinrichtung mitgeteilt werden. Damit wird auch sichergestellt, dass nach einem allfÃ¤lligen Wechsel in eine neue Vorsorgeeinrichtung diese weiss, fÃ¼r welche Leiden sie infolge eines bereits abgelaufenen Vorbehalts keinen, fÃ¼r welche Leiden sie fÃ¼r die noch nicht verstrichene Zeit und fÃ¼r welche Leiden sie einen neuen, sich zeitlich nach ihrem Reglement richtenden Vorbehalt anbringen darf. Wie die KlÃ¤gerin selbst einrÃ¤umt (Urk. 19 S. 3), hat sie bei der Aufnahme des Beklagten in die Vorsorgeeinrichtung weder eine GesundheitserklÃ¤rung verlangt noch eine vertrauensÃ¤rztliche Untersuchung durchgefÃ¼hrt, da dieser Aufwand nicht zu bewÃ¤ltigen gewesen wÃ¤re. Dieser Argumentation steht einerseits entgegen, dass es durchaus mit vertretbarem Aufwand mÃ¶glich gewesen wÃ¤re, von jedem neu Ã¼bernommenen Versicherten die Abgabe einer GesundheitserklÃ¤rung zu verlangen, andererseits kann dies ohnehin nicht zum Nachteil des Beklagten fÃ¼hren, wenn der KlÃ¤gerin der Aufwand fÃ¼r die Anbringung eines gesetzlich korrekten Vorbehalts zu gross ist. Es ist damit festzuhalten, dass der Beklagte vorbehaltlos in die Versicherung der KlÃ¤gerin aufgenommen worden ist, weshalb sich die Vornahme einer RentenkÃ¼rzung wegen eines vorbestehenden Gesundheitsschadens als unzulÃ¤ssig erweist. Soweit die KlÃ¤gerin im Ãbrigen geltend machen lÃ¤sst, es sei zu prÃ¼fen, ob bereits bei der frÃ¼heren Vorsorgeeinrichtung ein entsprechender Vorbehalt bestanden habe, ist darauf hinzuweisen, dass der Vorsorgeschutz, der mit den eingebrachten Austrittsleistungen erworben wird, nicht durch einen neuen gesundheitlichen Vorbehalt geschmÃ¤lert werden darf (Art. 14 Abs. 1 FZG) und die bei der frÃ¼heren Vorsorgeeinrichtung abgelaufene Zeit eines Vorbehalts auf die neue Vorbehaltsdauer anzurechnen ist (Art. 14 Abs. 2 FZG).</w:t>
      </w:r>
    </w:p>
    <w:p>
      <w:r>
        <w:t>7.Â Â Â Â Â Â  Zusammenfassend ist damit festzuhalten, dass die KlÃ¤gerin dem Beklagten zu Recht reglementarische Invalidenleistungen ausgerichtet hat. Der geltend gemachte RÃ¼ckforderungsanspruch besteht nicht, was zur Abweisung der Klage fÃ¼hrt.</w:t>
      </w:r>
    </w:p>
    <w:p>
      <w:r>
        <w:rPr>
          <w:b/>
        </w:rPr>
        <w:t>E. 8</w:t>
      </w:r>
    </w:p>
    <w:p>
      <w:r>
        <w:t>8.1Â Â Â Â  Da sich die vorgenommene KÃ¼rzung der Rente um 40 % mangels eines entsprechenden Vorbehalts als unzulÃ¤ssig erweist, hat der Beklagte Anspruch auf die volle reglementarische Invalidenrente von Fr. 2'262.-- pro Monat. FÃ¼r die Zeit vom 1. Juni 2004 bis zum 30. September 2006 schuldet die KlÃ¤gerin dem Beklagten damit zusÃ¤tzlich Fr. 25'334.40. Da per 1. Oktober 2006 keine wesentliche Verbesserung des Gesundheitszustands des Beklagten eingetreten ist, hat ihm die KlÃ¤gerin weiterhin die vollen reglementarischen Invalidenleistungen auszurichten.</w:t>
      </w:r>
    </w:p>
    <w:p>
      <w:r>
        <w:t>8.2Â Â Â Â  Verzugszinsen sind auf Invalidenleistungen geschuldet, wobei jedoch grundsÃ¤tzlich Art. 105 Abs. 1 OR anwendbar ist (BGE 119 V 131 ff.). Danach ist ein Verzugszins erst vom Tage der Anhebung der Betreibung oder der gerichtlichen Klage an geschuldet. Die KlÃ¤gerin schuldet damit auf den Rentenbetreffnissen einen Zins von 5 % fÃ¼r die bis zur Klageeinleitung fÃ¤llig gewordenen Betreffnisse ab dem 23. August 2007 und auf den seither fÃ¤llig gewordenen ab dem jeweiligen FÃ¤lligkeitsdatum.</w:t>
      </w:r>
    </w:p>
    <w:p>
      <w:r>
        <w:t>8.3Â Â Â Â  In Gutheissung der Widerklage ist die KlÃ¤gerin demnach zu verpflichten, dem Beklagten den Betrag von Fr. 25'334.40 (zusÃ¤tzlicher Rentenanspruch vom 1. Juni 2004 bis zum 30. September 2006) zuzÃ¼glich Zins von 5 % ab dem 23. August 2007 und ab dem 1. Oktober 2006 die vollen reglementarischen Invalidenleistungen zuzÃ¼glich Zins zu 5 % auf den fÃ¼r die Rentenperiode bis August 2007 nachzuzahlenden Rentenbetreffnissen ab dem 23. August 2007 und auf den seither fÃ¤llig gewordenen ab dem jeweiligen FÃ¤lligkeitsdatum zu bezahlen.</w:t>
      </w:r>
    </w:p>
    <w:p>
      <w:r>
        <w:t>9.Â Â Â Â Â Â  Nach Â§ 34 Abs. 1 des Gesetzes Ã¼ber das Sozialversicherungsgericht (GSVGer) hat die obsiegende Partei auf entsprechenden Antrag Anspruch auf Ersatz der Parteikosten. Diese werden ohne RÃ¼cksicht auf den Streitwert nach der Bedeutung der Streitsache, der Schwierigkeit des Prozesses und dem Mass des Obsiegens bemessen (Â§ 34 Abs. 3 GSVGer).</w:t>
      </w:r>
    </w:p>
    <w:p>
      <w:r>
        <w:t>Â Â Â Â Â Â Â Â  Unter WÃ¼rdigung aller UmstÃ¤nde erscheint vorliegend die Zusprechung einer ProzessentschÃ¤digung an den Beklagten von Fr. 2'800.-- (inkl. MWSt und Barauslagen) als angemessen.</w:t>
      </w:r>
    </w:p>
    <w:p>
      <w:r>
        <w:t>Das Gericht erkennt:</w:t>
      </w:r>
    </w:p>
    <w:p>
      <w:r>
        <w:t>1.Â Â Â Â Â Â Â Â  Die Klage wird abgewiesen.</w:t>
      </w:r>
    </w:p>
    <w:p>
      <w:r>
        <w:t>2Â Â Â Â Â Â Â Â  In Gutheissung der Widerklage wird die KlÃ¤gerin und Widerbeklagte verpflichtet, dem Beklagten und WiderklÃ¤ger den Betrag von Fr. 25'334.40 (zusÃ¤tzlicher Rentenanspruch vom 1. Juni 2004 bis zum 30. September 2006) zuzÃ¼glich Zins von 5 % ab dem 23. August 2007 und ab dem 1. Oktober 2006 die vollen reglementarischen Invalidenleistungen zuzÃ¼glich Zins zu 5 % auf den fÃ¼r die Rentenperiode bis August 2007 nachzuzahlenden Rentenbetreffnissen ab dem 23. August 2007 und auf den seither fÃ¤llig gewordenen ab dem jeweiligen FÃ¤lligkeitsdatum zu bezahlen.</w:t>
      </w:r>
    </w:p>
    <w:p>
      <w:r>
        <w:t>3.Â Â Â Â Â Â Â Â  Das Verfahren ist kostenlos.</w:t>
      </w:r>
    </w:p>
    <w:p>
      <w:r>
        <w:t>4.Â Â Â Â Â Â Â Â  Die KlÃ¤gerin und Widerbeklagte wird verpflichtet, dem Beklagten und WiderklÃ¤ger eine ProzessentschÃ¤digung von Fr. 2'800.-- (inkl. Barauslagen und MWSt) zu bezahlen.</w:t>
      </w:r>
    </w:p>
    <w:p>
      <w:r>
        <w:t>5.Â Â Â Â Â Â Â Â  Zustellung gegen Empfangsschein an:</w:t>
      </w:r>
    </w:p>
    <w:p>
      <w:r>
        <w:t>- Rechtsanwalt Dr. Urs Leu</w:t>
      </w:r>
    </w:p>
    <w:p>
      <w:r>
        <w:t>- Rechtsanwalt Christoph HÃ¤berli</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