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BV.2007.00002 vom 22. März 2009</w:t>
      </w:r>
    </w:p>
    <w:p>
      <w:r>
        <w:t>ZH Sozialversicherungsgericht, 2009-03-22, DE</w:t>
      </w:r>
    </w:p>
    <w:p>
      <w:r>
        <w:rPr>
          <w:b/>
        </w:rPr>
        <w:t xml:space="preserve">Quelle: </w:t>
      </w:r>
      <w:r>
        <w:t>https://mcp.opencaselaw.ch/entscheid/zh_sozialversicherungsgericht_BV.2007.00002</w:t>
      </w:r>
    </w:p>
    <w:p>
      <w:r>
        <w:t>FR: ZH_SOZIALVERSICHERUNGSGERICHT BV.2007.00002 du 22 mars 2009</w:t>
      </w:r>
    </w:p>
    <w:p>
      <w:r>
        <w:t>IT: ZH_SOZIALVERSICHERUNGSGERICHT BV.2007.00002 del 22 marzo 2009</w:t>
      </w:r>
    </w:p>
    <w:p>
      <w:pPr>
        <w:pStyle w:val="Heading2"/>
      </w:pPr>
      <w:r>
        <w:t>Erwägungen</w:t>
      </w:r>
    </w:p>
    <w:p>
      <w:r>
        <w:rPr>
          <w:b/>
        </w:rPr>
        <w:t>E. 1</w:t>
      </w:r>
    </w:p>
    <w:p>
      <w:r>
        <w:t>1.1Â Â Â Â  X.___, geb. 1963, erlernte von 1980 bis 1983 den Beruf des Autolackierers (Urk. 11/14/5) und von 1994 bis 1998 den Schreinerberuf (Urk. 11/14/3-4). Anschliessend arbeitete er bis April 2003 in verschiedenen Schreinereien (Anmeldung bei der Invalidenversicherung, Urk. 11/2/4 und Urk. 11/2/6-7), zuletzt vom 1. Januar bis zum 30. April 2003 in einem befristeten ArbeitsverhÃ¤ltnis bei der C.___ AG (Urk. 11/19/2). Im Rahmen dieses ArbeitsverhÃ¤ltnisses war er bei der NEST Sammelstiftung (nachfolgend: NEST) fÃ¼r die obligatorische berufliche Vorsorge versichert (Vorsorgeausweis vom 14. Februar 2003, Urk. 7/2, Austrittsmeldung vom 28. Mai 2003, Urk. 7/1). Dem Versicherten wurde von der Arbeitslosenversicherung fÃ¼r die Zeit vom 1. Mai 2003 bis zum 30. April 2005 eine Rahmenfrist fÃ¼r den Leistungsbezug erÃ¶ffnet. Ab dem 1. Mai 2003 erhielt er Taggelder der Arbeitslosenversicherung (Urk. 2/4 = Urk. 24/3).</w:t>
      </w:r>
    </w:p>
    <w:p>
      <w:r>
        <w:t>1.2Â Â Â Â  Am 8. Januar 2003 meldete sich der Versicherte bei der Invalidenversicherung zum Leistungsbezug an (Urk. 11/2). PD Dr. med. D.___, Oberarzt am E.___, diagnostizierte am 19. und 23. Mai 2003 eine blande, inzwischen chronifizierte undifferenzierte Schizophrenie (Urk. 11/11/1-4). Mit VerfÃ¼gung vom 15. April 2004 sprach die IV-Stelle dem Versicherten mit Wirkung ab dem 1. Mai 2004 eine ganze Invalidenrente aufgrund eines InvaliditÃ¤tsgrades von 100 % sowie eine Zusatzrente fÃ¼r die Ehefrau und zwei Kinderrenten zu (Urk. 7/3 = Urk. 10/51). Infolge nachtrÃ¤glich gemeldeter anrechenbarer Einkommen korrigierte die IV-Stelle die Invalidenrente mit VerfÃ¼gung vom 4. Mai 2004 (Urk. 7/9). Am 14. Juni 2004 trat die IV-Stelle auf die von der NEST erhobene Einsprache gegen die VerfÃ¼gung wegen FristversÃ¤umnis nicht ein (Urk. 7/11 = Urk. 11/56). Mit VerfÃ¼gung vom 23. Juni 2004 sprach die IV-Stelle dem Versicherten die Zusatzrente fÃ¼r die Ehefrau infolge der 4. IV-Revision wieder ab (Urk. 7/13 = Urk. 10/57). Nach DurchfÃ¼hrung eines Revisionsverfahrens teilte die IV-Stelle dem Versicherten am 26. April 2006 mit, dass weiterhin Anspruch auf eine ganze Invalidenrente (bei einem InvaliditÃ¤tsgrad von 83 %) bestehe (Urk. 7/17).</w:t>
      </w:r>
    </w:p>
    <w:p>
      <w:r>
        <w:t>1.3Â Â Â Â  Am 24. Juni 2004 meldete sich der Versicherte bei der Stiftung Auffangeinrichtung als TrÃ¤ger fÃ¼r die berufliche Vorsorge von arbeitslosen Personen zum Leistungsbezug an (Urk. 7/12 = Urk. 24/2). Mit Schreiben vom 3. September 2004 informierte die Stiftung Auffangeinrichtung BVG den Versicherten, dass ihm ab dem 1. Mai 2004 eine ganze Invalidenrente und zwei Kinderrenten ausgerichtet wÃ¼rden (Urk. 2/5 = Urk. 24/1).</w:t>
      </w:r>
    </w:p>
    <w:p>
      <w:r>
        <w:t>1.4Â Â Â Â  Am 5. Juli 2004 wandte sich der Versicherte, vertreten durch die Sozialabteilung fÃ¼r Zusatzleistungen zur AHV/IV der Stadt I.___, an die NEST und ersuchte um Ausrichtung einer Rente aus der beruflichen Vorsorge (Urk. 7/13/2). Diese wies das Gesuch am 6. Juli 2004 unter Hinweis auf ihr ablehnendes Schreiben vom 14. Mai 2004 ab (Urk. 7/10 und Urk. 7/13/1). Mit Schreiben vom 19. Dezember 2005 gelangte der Versicherte, mittlerweile vertreten durch Rechtsanwalt Guido BÃ¼rle Andreoli, erneut an die NEST (Urk. 7/15). Diese hielt am 17. Januar 2006 weiterhin an der Abweisung des Leistungsbegehrens fest (Urk. 2/7 = Urk. 7/16).</w:t>
      </w:r>
    </w:p>
    <w:p>
      <w:r>
        <w:t>2.Â Â Â Â Â Â  Am 12. Januar 2007 liess X.___ durch Rechtsanwalt Guido BÃ¼rle Andreoli Klage gegen die NEST erheben mit dem Rechtsbegehren, es sei die Beklagte zu verpflichten, dem KlÃ¤ger ab dem 1. Mai 2004 eine Invalidenrente nach den gesetzlichen und reglementarischen Bestimmungen zuzÃ¼glich 5 % Verzugszins seit dem 1. Mai 2004 auszurichten (Urk. 1 S. 2). Mit Klageantwort vom 13. Februar 2007 ersuchte die NEST um Abweisung der Klage (Urk. 6). Mit VerfÃ¼gung vom 14. Februar 2007 (Urk. 8) zog das Gericht die Akten der Invalidenversicherung bei (Urk. 11/1-69). Nach Anordnung eines zweiten Schriftenwechsels unter Beilage der IV-Akten (VerfÃ¼gung vom 20. Februar 2007, Urk. 12) hielt der KlÃ¤ger an seinem Antrag fest (Replik vom 11. Juni 2007, Urk. 17), wÃ¤hrend die Beklagte auf eine Stellungnahme verzichtete (Urk. 20). Das Gericht schloss den Schriftenwechsel mit VerfÃ¼gung vom 27. Juni 2007 (Urk. 21).</w:t>
      </w:r>
    </w:p>
    <w:p>
      <w:r>
        <w:t>3.Â Â Â Â Â Â  Mit VerfÃ¼gung vom 25. Januar 2008 wurde die Stiftung Auffangeinrichtung BVG zum Prozess beigeladen (Urk. 22). Innert Frist beantragte sie am 15. Februar 2007, es sei der Zeitpunkt des Eintritts der ArbeitsunfÃ¤higkeit festzustellen, welche zur InvaliditÃ¤t gefÃ¼hrt habe, sodann sei der in diesem Zeitpunkt zustÃ¤ndige Vorsorgeversicherer festzustellen und dieser sei zur Erbringung der Invalidenleistungen ab dem 1. Mai 2004 zu verhalten. Zudem sei der Auffangeinrichtung BVG der RÃ¼ckgriff auf den zustÃ¤ndigen Vorsorgeversicherer nach Art. 26 Abs. 4 des Bundesgesetzes Ã¼ber die berufliche Alters-, Hinterlassenen- und Invalidenversicherung (BVG) zu gewÃ¤hren (Urk. 23). In ihren Stellungnahmen vom 7. Mai 2008 (Urk. 28) bzw. vom 25. August 2008 liessen sich die Beklagte bzw. der KlÃ¤ger (Urk. 30) zur Eingabe der Beigeladenen vernehmen.</w:t>
      </w:r>
    </w:p>
    <w:p>
      <w:r>
        <w:t>4.Â Â Â Â Â Â  Auf die Vorbringen der Parteien und die eingereichten Akten wird, soweit erforderlich, im Rahmen der nachfolgenden ErwÃ¤gungen eingegangen.</w:t>
      </w:r>
    </w:p>
    <w:p>
      <w:r>
        <w:t>Das Gericht zieht in ErwÃ¤gung:</w:t>
      </w:r>
    </w:p>
    <w:p>
      <w:r>
        <w:t>1.Â Â Â Â Â Â  Am 1. April 2004, beziehungsweise am 1. Januar 2005 sind die Normen der 1. Revision des BVG (Ãnderung vom 3. Oktober 2003) in Kraft getreten. Aufgrund der beantragten Ausrichtung einer Rente ab dem 1. Mai 2004 ist vorliegend ein Sachverhalt zu beurteilen, der sich teilweise vor dem Inkrafttreten der Neufassung von Art. 23 BVG verwirklicht hat. Da der Rechtsstreit eine Dauerleistung betrifft, Ã¼ber welche noch nicht rechtskrÃ¤ftig entschieden wurde, ist entsprechend den allgemeinen intertemporalrechtlichen Regeln fÃ¼r die Zeit bis Ende 2004 auf die damals gÃ¼ltig gewesenen Art. 10 und Art. 23 BVG und ab diesem Zeitpunkt auf Art. 10 und Art. 23 lit. a BVG abzustellen (BGE 130 V 455; vgl. lit. f. der Ãbergangsbestimmungen der Ãnderung vom 3. Oktober 2003 [1. BVG-Revision]).</w:t>
      </w:r>
    </w:p>
    <w:p>
      <w:r>
        <w:t>1.1Â Â Â Â  Art. 10 Abs. 1 BVG lautet in der seit dem 1. Juli 2005 in Kraft stehenden Fassung immer noch gleich wie in derjenigen, welche bis zum 31. Dezember 2004 gÃ¼ltig war. Danach beginnt die obligatorische Versicherung mit dem Antritt des ArbeitsverhÃ¤ltnisses, fÃ¼r BezÃ¼ger von Taggeldern der Arbeitslosenversicherung mit dem Tag, fÃ¼r den erstmals eine ArbeitslosenentschÃ¤digung ausgerichtet wird. Ebenfalls keine Ãnderung erfuhr Abs. 3 derselben Bestimmung. Er lautet nach wie vor dahingehend, dass der Arbeitnehmer fÃ¼r die Risiken Tod und InvaliditÃ¤t wÃ¤hrend eines Monats nach AuflÃ¶sung des VorsorgeverhÃ¤ltnisses bei der bisherigen Vorsorgeeinrichtung versichert bleibt. Wird vorher ein neues VorsorgeverhÃ¤ltnis begrÃ¼ndet, so ist die neue Vorsorgeeinrichtung zustÃ¤ndig. Ãnderungen erfuhren diese Normen letztmals mit der Ãnderung von Art. 117a des Bundesgesetzes Ã¼ber die obligatorische Arbeitslosenversicherung und die InsolvenzentschÃ¤digung (AVIG), in Kraft seit dem 1. Juli 1997. Zweck der Regelung von Art. 117a AVIG im Rahmen der 2. Teilrevision des AVIG, in Kraft ab dem 1. Juli 1997, welche zur heute noch gÃ¼ltigen Fassung von Art. 10 Abs. 1 und 3 fÃ¼hrte, war es, eine Koordination mit der beruflichen Vorsorge sicherzustellen und dabei bestehende VersicherungslÃ¼cken zu schliessen (BBl 1994 I 340).</w:t>
      </w:r>
    </w:p>
    <w:p>
      <w:r>
        <w:t>Â Â Â Â Â Â Â Â  Nach der bis 31. Dezember 2004 gÃ¼ltig gewesenen Fassung von Art. 23 BVG haben Personen Anspruch auf Invalidenleistungen, die im Sinne der Invalidenversicherung zu mindestens 50 Prozent invalid sind und bei Eintritt der ArbeitsunfÃ¤higkeit, deren Ursache zur InvaliditÃ¤t gefÃ¼hrt hat, versichert waren. Am 1. Januar 2005 ist Art. 23 BVG in der Fassung gemÃ¤ss 1. BVG-Revision in Kraft getreten. Danach haben unter anderem Personen Anspruch auf Invalidenleistungen, die im Sinne der Invalidenversicherung zu mindestens 40 Prozent invalid sind und bei Eintritt der ArbeitsunfÃ¤higkeit, deren Ursache zur InvaliditÃ¤t gefÃ¼hrt hat, versichert waren (lit. a).</w:t>
      </w:r>
    </w:p>
    <w:p>
      <w:r>
        <w:t>1.2Â Â Â Â  Die Vorsorgeeinrichtungen sind im Bereich der gesetzlichen Mindestvorsorge (Art. 6 BVG) an die Feststellungen der Organe der Invalidenversicherung gebunden, soweit die invalidenversicherungsrechtliche Betrachtungsweise auf Grund einer gesamthaften PrÃ¼fung der Akten nicht als offensichtlich unhaltbar erscheint. Die Bindungswirkung entfÃ¤llt, wenn die Vorsorgeeinrichtung nicht spÃ¤testens bei der VerfÃ¼gungserÃ¶ffnung in das invalidenversicherungsrechtliche Verfahren einbezogen wird (BGE 132 V 1, 130 V 273 Erw. 3.1, 129 V 73; vgl. BGE 132 V 78 Erw. 3.2.2).</w:t>
      </w:r>
    </w:p>
    <w:p>
      <w:r>
        <w:t>Â Â Â Â Â Â Â Â  Stellt umgekehrt die Vorsorgeeinrichtung auf die invalidenversicherungsrechtliche Betrachtungsweise ab, muss sich die versicherte Person diese entgegenhalten lassen, soweit diese fÃ¼r die Festlegung des Anspruches auf eine Invalidenrente entscheidend war, und zwar ungeachtet dessen, ob der Vorsorgeversicherer im Verfahren der Invalidenversicherung beteiligt war oder nicht. Vorbehalten sind jene FÃ¤lle, in denen eine gesamthafte PrÃ¼fung der Aktenlage ergibt, dass die InvaliditÃ¤tsbemessung der Invalidenversicherung offensichtlich unhaltbar war (BGE 130 V 274 Erw. 3.1).</w:t>
      </w:r>
    </w:p>
    <w:p>
      <w:r>
        <w:t>1.3Â Â Â Â  Nach stÃ¤ndiger Rechtsprechung erfolgt die Auslegung der VorsorgevertrÃ¤ge nach dem Vertrauensprinzip. Es ist darauf abzustellen, wie die zur Streitigkeit Anlass gebende WillenserklÃ¤rung vom EmpfÃ¤nger in guten Treuen verstanden werden durfte und musste. Dabei ist nicht auf den inneren Willen des ErklÃ¤renden abzustellen, sondern auf den objektiven Sinn seines ErklÃ¤rungsverhaltens. Der ErklÃ¤rende hat gegen sich gelten zu lassen, was ein vernÃ¼nftiger und korrekter Mensch unter der ErklÃ¤rung verstehen durfte. Weiter sind die besonderen Auslegungsregelnd bei Allgemeinen GeschÃ¤fts- oder Versicherungsbedingungen zu beachten, insbesondere die Unklarheits- und die UngewÃ¶hnlichkeitsregel (BGE 132 V 150 Erw. 5, 130 V 81 Erw. 3.2.2, 122 V 146 Erw. 4c).</w:t>
      </w:r>
    </w:p>
    <w:p>
      <w:r>
        <w:t>2.Â Â Â Â Â Â</w:t>
      </w:r>
    </w:p>
    <w:p>
      <w:r>
        <w:t>2.1Â Â Â Â  Der KlÃ¤ger begrÃ¼ndet seine Klage im Wesentlichen damit, dass er vom 1. Januar bis zum 30. April 2003 bei der C.___ AG in einem befristeten ArbeitsverhÃ¤ltnis gestanden habe. Er sei bis mindestens zum 30. Mai 2003 als DestinatÃ¤r der Beklagten gefÃ¼hrt worden. Weil ihm von der Invalidenversicherung ab dem 1. Mai 2004 eine Invalidenrente aufgrund eines InvaliditÃ¤tsgrades von 100 % zugesprochen worden sei, sei ausgewiesen, dass bei ihm frÃ¼hestens ab dem 1. Mai 2003 eine ArbeitsunfÃ¤higkeit von mindestens 20 % vorliege, weshalb die versicherte ArbeitsunfÃ¤higkeit wÃ¤hrend der Versicherungsdauer bei der Beklagten eingetreten sei. Nach Beendigung des befristeten ArbeitsverhÃ¤ltnisses habe er in keinem ArbeitsverhÃ¤ltnis mehr gestanden, sondern ab dem 1. Mai 2003 ArbeitslosenentschÃ¤digung bezogen. Nachdem die Beklagte in ihrem Vorsorgereglement eine - im Vergleich zu den gesetzlichen Bestimmungen nach Art. 10 Abs. 3 BVG - gÃ¼nstigere Bestimmung fÃ¼r die Nachdeckung vorsehe, komme der KlÃ¤ger in den Genuss dieser - verglichen mit den Leistungen der Auffangeinrichtung - gÃ¼nstigeren obligatorischen und ausserobligatorischen Invalidenleistungen der Beklagten (Urk. 1 S. 4 ff.).</w:t>
      </w:r>
    </w:p>
    <w:p>
      <w:r>
        <w:t>2.2Â Â Â Â Â Â Â Â  DemgegenÃ¼ber stellt sich die Beklagte auf den Standpunkt, die Nachdeckung werde in dem Moment aufgehoben, wenn ein neues VorsorgeverhÃ¤ltnis begrÃ¼ndet werde. Bei der Unterstellung unter das AVIG werde ein VorsorgeverhÃ¤ltnis mit der Auffangeinrichtung begrÃ¼ndet. Unter dem Gesichtspunkt der Gleichbehandlung sei es unlogisch und nie ihre Meinung gewesen, eine Ungleichbehandlung von arbeitsfÃ¤higen Arbeitslosen und ArbeitsfÃ¤higen, die eine neue Stelle (ArbeitsverhÃ¤ltnis) in der Nachdeckungsfrist antreten wÃ¼rden, herbeizufÃ¼hren, welche dem arbeitsfÃ¤higen Arbeitslosen eine Ã¼berobligatorische Leistung erbringe, die der ArbeitsfÃ¤hige mit neuem ArbeitsverhÃ¤ltnis nicht erhalten kÃ¶nne. Es seien auch nie BeitrÃ¤ge fÃ¼r einen Ã¼berobligatorischen Risikoschutz erhoben worden. Aufgrund eines Risikoereignisses und aufgrund desselben versicherten Lohnes kÃ¶nnten nie zwei Pensionskassen gleichzeitig Risikoleistungen erbringen. Im Zuge der Unterstellung der Arbeitslosen unter die Vorsorge sei der damals gÃ¼ltige gesetzliche Begriff des "ArbeitsverhÃ¤ltnisses" umgewandelt worden in "VorsorgeverhÃ¤ltnis". Das Prinzip der Gleichbehandlung existiere im Ãbrigen auch im Bereich der Nachdeckung bei der Unfallversicherung (Urk. 6 S. 2 f.).</w:t>
      </w:r>
    </w:p>
    <w:p>
      <w:r>
        <w:t>2.3Â Â Â Â  In der Replik wies der KlÃ¤ger darauf hin, dass ihm vor dem Hintergrund der Maxime "pacta sund servanda", des Vertrauensschutzes und der UngewÃ¶hnlichkeitsregel die eingeklagten Leistungen zustehen wÃ¼rden (Urk. 17).</w:t>
      </w:r>
    </w:p>
    <w:p>
      <w:r>
        <w:t>2.4Â Â Â Â  Streitig zwischen KlÃ¤ger und Beklagten ist alleine, ob die Beklagte aufgrund der in Art. 11 ihres Reglementes vorgesehenen Nachdeckungsfrist leistungspflichtig ist. Die Beklagte akzeptierte die Feststellung der Invalidenversicherung, wonach die zur InvaliditÃ¤t fÃ¼hrende ArbeitsunfÃ¤higkeit am 9. Mai 2004 eingetreten ist (vgl. ihren Brief an den KlÃ¤ger vom 14. Mai 2004, Urk. 2/6, sowie die FeststellungsblÃ¤tter der Invalidenversicherung vom 28. Oktober 2003, Urk. 11/18/1, und 24. Februar 2004, Urk. 11/45, sowie den Arztbericht des E.___, PD Dr. med. D.___, Facharzt fÃ¼r Psychiatrie und Psychotherapie, vom 23. Mai 2003, Urk. 11/11/8), weshalb im vorliegenden Verfahren von der entsprechenden Bindungswirkung dieser Feststellung auszugehen ist, soweit sie nicht offensichtlich unhaltbar ist (vgl. Erw. 1.2 hievor).</w:t>
      </w:r>
    </w:p>
    <w:p>
      <w:r>
        <w:t>3.Â Â Â Â Â Â  Als nÃ¤chstes ist zu prÃ¼fen, ob die Feststellung der Invalidenversicherung, wonach die zur InvaliditÃ¤t fÃ¼hrende ArbeitsunfÃ¤higkeit am 9. Mai 2003 eingetreten ist, offensichtlich unhaltbar ist.</w:t>
      </w:r>
    </w:p>
    <w:p>
      <w:r>
        <w:t>3.1Â Â Â Â  Aus den Akten der Invalidenversicherung geht hervor, dass sich der KlÃ¤ger am 8. Januar 2003 infolge Epilepsie mit schon seit lÃ¤ngerer Zeit bestehenden Symptomen und fortschreitendem Verlauf bei der Invalidenversicherung zum Leistungsbezug anmeldete. Er sei bis auf Weiteres in seiner beruflichen TÃ¤tigkeit stark eingeschrÃ¤nkt, weil er nicht an der Maschine arbeiten, nicht Auto fahren und nicht in die HÃ¶he klettern dÃ¼rfe. Deshalb kÃ¶nne er seinen Beruf auch im Orgelbau nicht mehr ausÃ¼ben. Er beantragte Berufsberatung und Umschulung auf eine neue TÃ¤tigkeit (Urk. 11/2). Die Sozialversicherungsanstalt des Kantons ZÃ¼rich, IV-Stelle, tÃ¤tigte AbklÃ¤rungen Ã¼ber die medizinische Situation (Urk. 11/11). PD Dr. D.___ erhob eine blande, inzwischen chronifizierte undifferenzierte Schizophrenie mit schleichendem Beginn, wahrscheinlich seit dem 16. Lebensjahr (ICD-10 F20.3). Er attestierte eine ArbeitsunfÃ¤higkeit von 100 % ab dem 9. Mai 2003 bis auf weiteres fÃ¼r Arbeiten an gefÃ¤hrlichen Maschinen und auf GerÃ¼sten (Arztbericht vom 19. bzw. 23. Mai 2003). Die IV-Stelle klÃ¤rte auch die berufliche Situation ab. Zu diesem Zweck hielt sich der Versicherte vom 3. November 2003 bis zum 31. Januar 2004 in der F.___ in A.___ auf (Berichte vom 27. November 2003, Urk. 11/30, und vom 2. Februar 2004, Urk. 11/40). Nachdem diese AbklÃ¤rungen ergeben hatten, dass eine Wiedereingliederung in die freie Wirtschaft nicht mÃ¶glich sei, sich selbst in der geschÃ¼tzten Situation Probleme ergeben wÃ¼rden, und Dr. med. G.___, Allgemeine Medizin FMH, am 2. Dezember 2003 noch von einer 70%igen ArbeitsunfÃ¤higkeit als Schreiner mit stationÃ¤rem Verlauf ausgegangen war (Urk. 11/36/1), prÃ¼fte die IV-Stelle die Rentenfrage (Urk. 11/42). Sie sprach dem Versicherten mit VerfÃ¼gung vom 15. April 2004 mit Wirkung ab dem 1. Mai 2004 eine ganze Invalidenrente aufgrund eines InvaliditÃ¤tsgrades von 100 % sowie eine Zusatzrente fÃ¼r die Ehefrau und zwei Kinderrenten zu (Urk. 7/3 = Urk. 10/51). Die IV-Stelle erliess am 4. Mai 2004 (Urk. 10/54) und am 23. Juni 2004 (Urk. 10/57) weitere VerfÃ¼gungen. Insgesamt blieb es bei der Zusprache einer ganzen Invalidenrente ab dem 1. Mai 2004, welche auch nach DurchfÃ¼hrung eines Revisionsverfahrens (Mitteilung vom 26. April 2006, Urk. 10/66) weiterhin ausgerichtet wird. Die Ãnderung des InvaliditÃ¤tsgrades von 100 % auf 83 Â % ergab sich dadurch, dass der Versicherte seit dem 1. Februar 2004 ein bescheidenes Einkommen in der A.___ erzielte.</w:t>
      </w:r>
    </w:p>
    <w:p>
      <w:r>
        <w:t>3.2Â Â Â Â</w:t>
      </w:r>
    </w:p>
    <w:p>
      <w:r>
        <w:t>3.2.1Â Â  Aus den medizinischen Akten geht hervor, dass PD Dr. D.___ am 19. Mai 2003 - unter BerÃ¼cksichtigung des neuropsychologischen Befunds vom 31. Januar 2003 sowie des mobilen Langzeit-EEG vom 16. Januar 2003 - ausfÃ¼hrte, der KlÃ¤ger leide unter einer blanden, inzwischen chronifizierten undifferenzierten Schizophrenie (ICD-10 F. 20.3), schleichend beginnend, wahrscheinlich seit dem 16. Lebensjahr. Er erachtete den KlÃ¤ger in seiner zuletzt ausgeÃ¼bten TÃ¤tigkeit als Schreiner vom 9. Mai 2003 an bis auf Weiteres fÃ¼r Arbeiten an gefÃ¤hrlichen Maschinen und auf GerÃ¼sten zu 100 % arbeitunfÃ¤hig. Unter Hinweis auf den neuropsychologischen Befund fÃ¼hrte er aus, in der bisherigen BerufstÃ¤tigkeit bestehe - mit der EinschrÃ¤nkung der derzeitigen ArbeitsunfÃ¤higkeit an gefÃ¤hrlichen Maschinen und auf GerÃ¼sten - eine 50%ige ArbeitsfÃ¤higkeit, demgegenÃ¼ber sei dem KlÃ¤ger eine ganztÃ¤tige TÃ¤tigkeit in behinderungsangepasster TÃ¤tigkeit zumutbar (Urk. 11/11/1-4). Im Bericht vom 23. Mai 2003 hielt PD Dr. D.___ an der gestellten Diagnose fest. Anamnestisch waren Hinweise fÃ¼r eine Ãberschwemmung durch aggressive Affekte, mÃ¶glicherweise im Rahmen paranoider Entgleisungen feststellbar. Der Antrieb war adÃ¤quat, und es bestand damals keine akute Selbst- oder FremdgefÃ¤hrdung. Der Arzt wies darauf hin, dass den KlÃ¤ger Anfang Mai 2003 eine Nachricht des Arbeitsamtes, dass er wenige Tage spÃ¤ter eine Arbeitsstelle als Schreiner beginnen sollte, erneut psychotisch dekompensiert habe. AnlÃ¤sslich des notfallmÃ¤ssigen Ambulanztermins am 9. Mai 2003 habe sich der KlÃ¤ger im Verhalten deutlich desorganisierter gezeigt, sodass vorÃ¼bergehend eine Neurolepsie begonnen worden sei. Mit gleichem Datum sei er fÃ¼r Arbeiten an gefÃ¤hrlichen Maschinen und auf GerÃ¼sten bis zum 31. Mai 2003 arbeitsunfÃ¤hig geschrieben worden (Urk. 11/11/5-9).</w:t>
      </w:r>
    </w:p>
    <w:p>
      <w:r>
        <w:t>3.2.2Â Â  Dr. G.___ diagnostizierte am 2. Dezember 2003 ebenfalls eine seit Jahren bestehende chronifizierte Schizophrenie. Der KlÃ¤ger sei als Schreiner seit Mai 2003 zu 70 % arbeitsunfÃ¤hig (Urk. 11/36/1-2). Im Verlaufsbericht vom 30. MÃ¤rz 2006 charakterisierte Dr. G.___ den Gesundheitszustand als stabil. BezÃ¼glich ArbeitsfÃ¤higkeit bestehe im geschÃ¤tzten Rahmen eine gute Stabilisierung, der KlÃ¤ger gewÃ¶hne sich unter Aufsicht an den Maschineneinsatz als Schreiner. Eine volle LeistungsfÃ¤higkeit sei aber wahrscheinlich nicht erreichbar (Urk. 11/63).</w:t>
      </w:r>
    </w:p>
    <w:p>
      <w:r>
        <w:t>3.2.3Â Â  Im Rahmen einer beruflichen AbklÃ¤rung hielt sich der KlÃ¤ger vom 3. bis zum 28. November in der F.___ auf. Dem Bericht vom 27. November 2003 ist zu entnehmen, dass bezÃ¼glich beruflichen KÃ¶nnens und fachlicher Kompetenz Ã¶fters ein unsorgfÃ¤ltiges Arbeiten, ein knapp ausreichendes Arbeitstempo und unÃ¼berlegtes Vorgehen aufgefallen seien. Der KlÃ¤ger sei nicht fÃ¤hig, nach Arbeitsanweisung zu arbeiten und kÃ¶nne sich nicht an ArbeitsablÃ¤ufe halten. Sein Arbeitsverhalten zeichne sich durch UnselbstÃ¤ndigkeit, jedoch eine gute Konzentration aus, sofern die Umgebung stimme. Er bekunde aber auch grosse MÃ¼he, mit neuen Inhalten trotz wiederholter Anleitung umzugehen. Im Grossen und Ganzen sei ein pÃ¼nktliches und zuverlÃ¤ssiges Arbeiten zu verzeichnen, es seien aber kein selbstÃ¤ndiger Austausch von Informationen und mangelnde FlexibilitÃ¤t und AnpassungsfÃ¤higkeit offenbart worden, der Einsatzwille sei vorhanden. Die Belastbarkeit sei gering, und die Arbeit werde unsachgemÃ¤ss, fahrlÃ¤ssig und unsorgfÃ¤ltig ausgefÃ¼hrt. Das Verhalten des KlÃ¤gers sei dem Teamgeist abtrÃ¤glich, er benÃ¶tige Fremdkontrolle, traue sich wenig zu, die Motivation sei nicht recht spÃ¼rbar, er vertrage Kritik schlecht und fÃ¼hle sich beleidigt. Seine Umgangsformen seien indessen korrekt und seine Ã¤ussere Erscheinung gepflegt. Zusammenfassend hielt die Leiterin der F.___ fest, dass eine Vermittlung in der freien Wirtschaft bei dieser Leistung nicht mÃ¶glich sei. Der durchschnittliche Leistungsgrad wurde mit 60 % festgehalten. Zwecks weiterer AbklÃ¤rung wurde die berufliche Massnahme bis zum 31. Januar 2004 verlÃ¤ngert. Dem Bericht vom 2. Februar 2004 kÃ¶nnen im Wesentlichen dieselben EinschÃ¤tzungen entnommen werden wie bereits dem Bericht vom November 2003. Abweichungen waren hinsichtlich des Arbeitspensums zu verzeichnen, welches nunmehr unzureichend war, die ZuverlÃ¤ssigkeit liess nach ebenso wie der Einsatz und die Ausdauer, er Ã¼berschÃ¤tze sich hÃ¤ufig, die Annahme der Kritik verschlechterte sich und seine Umgangsformen und sein Auftreten waren unfreundlich und stÃ¶rend. Der Leistungsgrad wurde nun lediglich noch auf 40 % eingeschÃ¤tzt. GemÃ¤ss der Leiterin der F.___ sei der BeschwerdefÃ¼hrer zunehmend aggressiv geworden und habe sich anstossend verhalten (Urk. 11/39 und Urk. 11/40/3-5).</w:t>
      </w:r>
    </w:p>
    <w:p>
      <w:r>
        <w:t>3.3Â Â Â Â  Soweit die IV-Stelle dem BeschwerdefÃ¼hrer aufgrund der medizinischen Aktenlage und der Ergebnisse aus der beruflichen AbklÃ¤rung den Beginn der ArbeitsunfÃ¤higkeit auf den 9. Mai 2003 festlegte und nach Ablauf des Wartejahres ab dem 1. Mai 2004 eine ganze Rente ausrichtete, erscheint dieser Entscheid nicht als offensichtlich unhaltbar. Der Zeitpunkt des Eintritts der berufsvorsorgerechtlich relevanten ArbeitsunfÃ¤higkeit muss mit dem im Sozialversicherungsrecht Ã¼blichen Beweisgrad der Ã¼berwiegenden Wahrscheinlichkeit echtzeitlich nachgewiesen sein. Dieser Nachweis darf nicht durch nachtrÃ¤gliche spekulative erwerbliche oder medizinische Annahmen und Ãberlegungen ersetzt werden (Entscheid des Bundesgerichts vom 22. November 2006, B 69/06 Erw. 2.2). Es liegen nun aber keine Arztberichte vor, die auf eine frÃ¼her eingetretene ArbeitsunfÃ¤higkeit von wenigstens 20 % hinweisen wÃ¼rden, und von weiteren AbklÃ¤rungen wÃ¤ren auch keine neuen Erkenntnisse zu erwarten, nachdem beide vom KlÃ¤ger bei der IV-Anmeldung (Urk. 11/2) am 9. Januar 2003 angegebenen behandelnden Ãrzte, Dr. med. H.___, I.___, sowie der Hausarzt Dr. med. J.___, Facharzt fÃ¼r Innere Medizin speziell Allergologie und Klinische Immunologie, I.___, auf Nachfrage der Invalidenversicherung keinen Arzbericht zuhanden der Invalidenversicherung ausfÃ¼llten, sondern auf die von der Invalidenversicherung als massgeblich erachteten AbklÃ¤rungen des E.___ verwiesen (Urk. 11/6/5 und Urk. 11/8/5).</w:t>
      </w:r>
    </w:p>
    <w:p>
      <w:r>
        <w:t>3.4Â Â Â Â  Die Frage, wann die zur InvaliditÃ¤t fÃ¼hrende ArbeitsunfÃ¤higkeit tatsÃ¤chlich eingetreten ist, kann aufgrund der eingetretenen Bindungswirkung nicht Gegenstand der gerichtlichen ÃberprÃ¼fung bilden, weshalb auf die AntrÃ¤ge der Beigeladenen, es sei der Zeitpunkt des Eintritts der ArbeitsunfÃ¤higkeit festzustellen, welche zur InvaliditÃ¤t fÃ¼hrte, und es sei der in diesem Zeitpunkt zustÃ¤ndige Vorsorgeversicherer festzustellen und dieser sei zur Erbringung der Invalidenleistungen anzuhalten, nicht nÃ¤her einzutreten ist. ErgÃ¤nzend sei darauf hingewiesen, dass der freien gerichtlichen ÃberprÃ¼fung entzogene Tatbestandselemente Beigeladenen in allfÃ¤lligen spÃ¤teren Prozessen auch nicht entgegengehalten werden kÃ¶nnen.</w:t>
      </w:r>
    </w:p>
    <w:p>
      <w:r>
        <w:t>3.5Â Â Â Â  Auf das Begehren der Beigeladenen, ihr sei der RÃ¼ckgriff auf den zustÃ¤ndigen Vorversicherer nach Art. 26 Abs. 4 BVG zu gewÃ¤hren, ist schon deshalb nicht weiter einzugehen, weil die von ihr erbrachten Leistungen an den KlÃ¤ger nicht als Vorleistungen nach dieser am 1. Januar 2005 in Kraft gesetzten Bestimmung qualifiziert werden kÃ¶nnen.</w:t>
      </w:r>
    </w:p>
    <w:p>
      <w:r>
        <w:t>3.5.1Â Â  Nach den allgemeinen Ã¼bergangsrechtlichen GrundsÃ¤tzen sind in zeitlicher Hinsicht grundsÃ¤tzlich diejenigen RechtssÃ¤tze massgebend, die bei ErfÃ¼llung des zu Rechtsfolgen fÃ¼hrenden Tatbestandes Geltung haben (BGE 126 V 136 Erw. 4b mit Hinweisen). Nach Art. 10 Abs. 2 BVG in der bis zum 31. Dezember 2004 gÃ¼ltig gewesenen Fassung endet die Versicherungspflicht fÃ¼r BezÃ¼ger von Arbeitslosentaggeldern, wenn die Ausrichtung von Arbeitslosentaggeldern eingestellt wird. GemÃ¤ss Angaben der Beigeladenen bezog der KlÃ¤ger zuletzt im Oktober 2003 Taggelder der Arbeitslosenversicherung (Urk. 23 S. 1). Damit war er zum Zeitpunkt der EinfÃ¼hrung der Vorleistungspflicht nach Art. 26 Abs. 4 BVG per 1. Januar 2005 bei derjenigen Vorsorgeeinrichtung, bei welcher er zuletzt versichert gewesen war, schon lange nicht mehr versichert. Mithin verwirklichte sich der zu Rechtsfolgen fÃ¼hrende Tatbestand noch gÃ¤nzlich unter der Geltung des alten Rechts. Endete aber das letzte VersicherungsverhÃ¤ltnis unter dem alten Recht, kann die Vorleistungspflicht gemÃ¤ss neuem Recht, die an das letzte VersicherungsverhÃ¤ltnis anknÃ¼pft, noch nicht gelten.</w:t>
      </w:r>
    </w:p>
    <w:p>
      <w:r>
        <w:t>3.5.2Â Â Â Â Â Â Â Â  Buchstabe f der Ãbergangsbestimmungen zur 1. BVG-Revision besagt, dass Invalidenrenten, die vor dem Inkrafttreten der GesetzesÃ¤nderung zu laufen begonnen haben, noch dem bisherigen Recht unterstehen. Auch nach dieser Bestimmung ist die Vorleistungspflicht noch nicht anwendbar, bestand doch bereits seit dem 1. Mai 2004 Anspruch auf eine Invalidenrente.</w:t>
      </w:r>
    </w:p>
    <w:p>
      <w:r>
        <w:rPr>
          <w:b/>
        </w:rPr>
        <w:t>E. 4</w:t>
      </w:r>
    </w:p>
    <w:p>
      <w:r>
        <w:t>4.1Â Â Â Â  GemÃ¤ss Art. 10 (Marginalie: Ende der Versicherung) des am 1. Januar 1997 in Kraft getretenen Reglements der Beklagten, Fassung September 2001, endet die Versicherung, sofern keine ErwerbsunfÃ¤higkeit der versicherten Person vorliegt, d.h. bei Beendigung des ArbeitsverhÃ¤ltnisses mit dem angeschlossenen Betrieb bzw. wenn der gemÃ¤ss Art. 12 Ziffer 1 bzw. 2 gemeldete Lohn der versicherten Person unter den Betrag des Koordinationsabzuges sinkt. Vorbehalten bleibt das Recht zur WeiterfÃ¼hrung der Vorsorge gemÃ¤ss Art. 7 Ziff. 5. Laut Art. 11, Nachdeckung, bleibt die versicherte Person fÃ¼r die Risiken InvaliditÃ¤t und Tod wÃ¤hrend 31 Tagen nach AuflÃ¶sung des VorsorgeverhÃ¤ltnisses bei der Stiftung versichert. Beginnt sie vorher ein neues ArbeitsverhÃ¤ltnis, so ist die neue Vorsorgeeinrichtung zustÃ¤ndig. Art. 7, freiwillige Versicherung, hÃ¤lt in Ziff. 5 fest, dass versicherte Personen, die mindestens ein Jahr bei der Stiftung versichert waren und deren ArbeitsverhÃ¤ltnis mit einer angeschlossenen Arbeitgeberin aufgelÃ¶st wird, die Altersvorsorge im bisherigen Umfang bei der Stiftung hÃ¶chstens zwei Jahre weiterfÃ¼hren kÃ¶nnen (Urk. 7/0 S. 8, 10 und 28).</w:t>
      </w:r>
    </w:p>
    <w:p>
      <w:r>
        <w:t>4.2Â Â Â Â  Aus den Akten geht hervor und ist von den Parteien unbestritten geblieben, dass der KlÃ¤ger in der Nachdeckungsfrist gemÃ¤ss Vorsorgereglement, welche vom 1. bis zum 31. Mai 2003 dauerte, kein neues ArbeitsverhÃ¤ltnis eingegangen ist. Einigkeit besteht auch darÃ¼ber und entspricht ebenfalls der Aktenlage, dass sich der KlÃ¤ger im Zusammenhang mit dem befristeten ArbeitsverhÃ¤ltnis bei der C.___ AG, welches per Ende April 2003 endete, bei der Arbeitslosenversicherung zum Leistungsbezug anmeldete und ihm eine Rahmenfrist fÃ¼r den Leistungsbezug vom 1. Mai 2003 bis zum 30. April 2005 erÃ¶ffnet wurde. Aus der Abrechnung von Arbeitslosentaggeldern fÃ¼r den Monat Mai 2003 geht hervor, dass der KlÃ¤ger bei einem versicherten Verdienst von Fr. 5'313.-- in jenem Monat 17 Taggelder Ã  Fr. 195.85 bezog. Aus der Abrechnung erhellt, dass im Monat Mai 2003 22 kontrollierte Tage zu bestehen waren und der KlÃ¤ger fÃ¼nf davon tilgte. AngehÃ¤ngt sind die Bezugstage im Einzelnen. Der 1. Mai 2003 war ein Donnerstag, der 31. Mai ein Samstag (Urk. 2/4 und Urk. 24/3).</w:t>
      </w:r>
    </w:p>
    <w:p>
      <w:r>
        <w:t>4.3Â Â Â Â Â Â Â Â  Aufgrund der Bindungswirkung des Entscheides der Invalidenversicherung ist von einer im Sinne von Art. 23 BVG relevanten ArbeitsunfÃ¤higkeit ab dem 9. Mai 2003 auszugehen. Nachdem der BeschwerdefÃ¼hrer in Anwendung von Art. 18 Abs. 1 AVIG i.V.m. Art. 6a Abs. 1 sowie Art. 4 Abs. 2 der Verordnung Ã¼ber die obligatorische Arbeitslosenversicherung und die InsolvenzentschÃ¤digung (AVIV) rein rechnerisch spÃ¤testens am 8. Mai 2003 das erste Arbeitslosentaggeld bezog (Donnerstag und Freitag, 1. und 2. Mai 2003, erste zwei Taggelder, Samstag und Sonntag, keine Taggelder, Montag, 5., Dienstag, 6., Mittwoch 7. Mai 2003, Taggelder drei bis fÃ¼nf, Urk. 24/3), begann die obligatorische Versicherung an diesem 8. Mai 2003. Im Zeitpunkt des Beginns der relevanten ArbeitsunfÃ¤higkeit gemÃ¤ss BVG war der KlÃ¤ger mithin bei der Beigeladenen gegen die Risiken Tod und InvaliditÃ¤t versichert. FÃ¼r die Leistungspflicht der Beklagten besteht somit kein Raum. Diese Schlussfolgerung steht auch im Einklang mit Stauffer (Berufliche Vorsorge, ZÃ¼rich/Basel/Genf 2005, S. 202 Rz 529 ff.), der postuliert, dass der Versicherungsschutz nach Ablauf der Wartezeiten nach AVIG beginne. Eine fÃ¼nftÃ¤gige Wartezeit hÃ¤tten grundsÃ¤tzlich alle Arbeitslosen bei erstmaliger Geltendmachung ihres Taggeldanspruchs zu bestehen. Nachdem der KlÃ¤ger zudem nicht lÃ¤nger als vier Monate bei der Beklagten versichert war, konnte er sich bei ihr im Sinne von Art. 7 Ziff. 5 des Reglements auch nicht freiwillig versichern.</w:t>
      </w:r>
    </w:p>
    <w:p>
      <w:r>
        <w:t>4.4Â Â Â Â  Was der KlÃ¤ger gegen diese EinschÃ¤tzung vorbringen lÃ¤sst, verfÃ¤ngt nicht.</w:t>
      </w:r>
    </w:p>
    <w:p>
      <w:r>
        <w:t>4.4.1Â Â  Es trifft zwar zu, dass vom BVG abweichend geregelte Leistungen unter dem Vorbehalt des GÃ¼nstigkeitsprinzips stehen. Es sollen fÃ¼r den Versicherten jene Vorschriften gelten die fÃ¼r ihn gÃ¼nstiger sind, unabhÃ¤ngig davon, ob sie sich aus Gesetz oder aus Reglement ergeben (Stauffer, a.a.O., S. 148 Rz 397). Indessen setzt die Anwendung des GÃ¼nstigkeitsprinzips voraus, dass bekannt ist, welches Reglement Ã¼berhaupt zur Anwendung kommt bzw. welche Vorsorgeeinrichtung Ã¼berhaupt leistungspflichtig ist. Das GÃ¼nstigkeitsprinzip kann daher von vornherein nicht herangezogen werden bei der KlÃ¤rung der Frage, welche Vorsorgeeinrichtung leistungspflichtig ist.</w:t>
      </w:r>
    </w:p>
    <w:p>
      <w:r>
        <w:t>4.4.2Â Â  Dass im Reglement nicht von VorsorgeverhÃ¤ltnis, sondern von ArbeitsverhÃ¤ltnis die Rede ist, erklÃ¤rt sich durch die Entstehungsgeschichte des Reglements. Es wurde im Jahre 1996, d.h. zu einem Zeitpunkt verabschiedet, als Arbeitslose noch nicht berufsvorsorgeversichert waren und das VorsorgeverhÃ¤ltnis alleine durch das Eingehen eines ArbeitsverhÃ¤ltnis begrÃ¼ndet werden konnte. In Art. 10 Abs. 2 BVG in der damaligen Version war von ArbeitsverhÃ¤ltnis und nicht von VorsorgeverhÃ¤ltnis die Rede. Deshalb drÃ¤ngt sich der Schluss auf, dass die Beklagte mit Art. 11 des Reglements bloss die Wiederholung der gesetzlichen Bestimmung beabsichtigte. Folgerichtig ist fÃ¼r die Auslegung dieser Reglementsbestimmung die - mittlerweile geÃ¤nderte - gesetzliche Regelung massgebend. Zu Recht weist die Beklagte darauf hin, dass die gegenteilige klÃ¤gerische Interpretation im Ãbrigen zu einer stossenden Ungleichbehandlung zwischen aus der Versicherung ausscheidenden Mitarbeitern, die eine neues ArbeitsverhÃ¤ltnis beginnen, und Mitarbeitern, die arbeitslos werden und Taggelder beziehen, fÃ¼hren wÃ¼rde, indem nÃ¤mlich Letztere wÃ¤hrend der Dauer der Nachdeckungsfrist in den Genuss einer Doppelversicherung kÃ¤men.</w:t>
      </w:r>
    </w:p>
    <w:p>
      <w:r>
        <w:t>4.4.3Â Â  Zu Recht wies die Beklagte auf die vergleichbare Konzeption der Nachdeckung im Bundesgesetz Ã¼ber die Unfallversicherung (UVG) bzw. in der Verordnung Ã¼ber die Unfallversicherung arbeitsloser Personen (UVAL) hin. In BGE 127 V 458 Erw. 2 b/ee) hielt das EVG fest, Art. 3 Abs. 2 UVG bezwecke die Verhinderung von VersicherungslÃ¼cken fÃ¼r Personen, die nach Beendigung eines ArbeitsverhÃ¤ltnisses nicht sofort eine neue Stelle antreten; ohne Nachdeckung verfÃ¼gten sie Ã¼ber keinen Versicherungsschutz fÃ¼r NichtberufsunfÃ¤lle. Sobald indessen wiederum ein solcher Schutz vorhanden sei, sei die neue Versicherung zustÃ¤ndig, selbst wenn der Unfall in die Nachdeckungsfrist falle, da diese damit nicht mehr notwendig sei. Das bedeute fÃ¼r BezÃ¼ger von ArbeitslosenentschÃ¤digung, dass die Leistungspflicht des Unfallversicherers der Arbeitslosenversicherung nicht erst dann beginne, wenn die 30-tÃ¤gige Nachdeckungsfrist abgelaufen sei. Der Arbeitnehmer, der ohne Unterbruch aus einem alten in ein neues ArbeitsverhÃ¤ltnis Ã¼bertrete, kÃ¶nne ebenfalls nicht geltend machen, es bestehe im Rahmen der Nachdeckung gemÃ¤ss Art. 3 Abs. 2 UVG ein Versicherungsschutz beim ersten Arbeitgeber. Verunfalle er, habe der Versicherer des neuen Arbeitgebers zu leisten, auch wenn die Versicherungsleistungen allenfalls tiefer seien als bei der Versicherung des frÃ¼heren Arbeitgebers.</w:t>
      </w:r>
    </w:p>
    <w:p>
      <w:r>
        <w:t>5.Â Â Â Â Â Â Â Â  Zusammenfassend ist die Klage daher abzuweisen.</w:t>
      </w:r>
    </w:p>
    <w:p>
      <w:r>
        <w:t>6.Â Â Â Â Â Â</w:t>
      </w:r>
    </w:p>
    <w:p>
      <w:r>
        <w:t>6.1Â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126 V 150 Erw. 4a, 118 V 169 Erw. 7, 117 V 349 Erw. 8 mit Hinweis).</w:t>
      </w:r>
    </w:p>
    <w:p>
      <w:r>
        <w:t>6.2 Â Â Â Â Â Â Â Â  Vorliegend besteht - mangels Mutwilligkeit der Klage - keine Veranlassung, von diesen GrundsÃ¤tzen abzuweichen, weshalb der Beklagten keine ProzessentschÃ¤digung zuzusprechen ist.</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Â Â  Zustellung gegen Empfangsschein an:</w:t>
      </w:r>
    </w:p>
    <w:p>
      <w:r>
        <w:t>- Guido BÃ¼rle Andreoli</w:t>
      </w:r>
    </w:p>
    <w:p>
      <w:r>
        <w:t>- NEST Sammelstiftung</w:t>
      </w:r>
    </w:p>
    <w:p>
      <w:r>
        <w:t>- Stiftung Auffangeinrichtung BVG, Direktion/Rechtsdienst, B.___, unter Beilage des Doppels von Urk. 28 und Urk. 30</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