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BV.2006.00126 vom 1. Oktober 2007</w:t>
      </w:r>
    </w:p>
    <w:p>
      <w:r>
        <w:t>ZH Sozialversicherungsgericht, 2007-10-01, DE</w:t>
      </w:r>
    </w:p>
    <w:p>
      <w:r>
        <w:rPr>
          <w:b/>
        </w:rPr>
        <w:t xml:space="preserve">Quelle: </w:t>
      </w:r>
      <w:r>
        <w:t>https://mcp.opencaselaw.ch/entscheid/zh_sozialversicherungsgericht_BV.2006.00126</w:t>
      </w:r>
    </w:p>
    <w:p>
      <w:r>
        <w:t>FR: ZH_SOZIALVERSICHERUNGSGERICHT BV.2006.00126 du 1 octobre 2007</w:t>
      </w:r>
    </w:p>
    <w:p>
      <w:r>
        <w:t>IT: ZH_SOZIALVERSICHERUNGSGERICHT BV.2006.00126 del 1 ottobre 2007</w:t>
      </w:r>
    </w:p>
    <w:p>
      <w:pPr>
        <w:pStyle w:val="Heading2"/>
      </w:pPr>
      <w:r>
        <w:t>Erwägungen</w:t>
      </w:r>
    </w:p>
    <w:p>
      <w:r>
        <w:rPr>
          <w:b/>
        </w:rPr>
        <w:t>E. 1</w:t>
      </w:r>
    </w:p>
    <w:p>
      <w:r>
        <w:t>1.1Â Â Â Â  V.___, geboren 1950, arbeitete vom 1. MÃ¤rz 2001 (Urk. 2/2) bis 30. September 2002 als Operationsschwester beim A.___ und war in dieser Eigenschaft bei der BVG-Sammelstiftung der Rentenanstalt vorsorgeversichert. Am 1. Oktober 2002 nahm sie ihre Arbeit als Teamleiterin Endoskopie/EKG am Spital B.___ auf (Urk. 2/3). Der Arbeitsvertrag wurde mit Schreiben vom 18. Dezember 2002 (Urk. 2/4) von der Arbeitgeberin wÃ¤hrend der Probezeit auf den 31. Dezember 2002 aufgelÃ¶st. AnlÃ¤sslich ihrer TÃ¤tigkeit beim Spital B.___ war V.___ bei der D.___ vorsorgeversichert. Vom 9. Januar bis 31. Oktober 2003 bezog sie in der Folge Leistungen der Arbeitslosenversicherung bei einer angegebenen VermittlungsfÃ¤higkeit von 100 % (Urk. 18/52/1). Am 3. Februar 2004 meldete sie sich bei der Invalidenversicherung zum Leistungsbezug an und beantragte die Ausrichtung einer Rente (Urk. 18/2). Mit VerfÃ¼gung vom 10. Februar 2005 (Urk. 18/35) wurde ihr eine ganze Rente ab dem 1. September 2004 zugesprochen. Dagegen erhob sie mit Eingaben vom 14. MÃ¤rz 2005 (Urk. 18/38) und vom 21. Juni 2005 (Urk. 18/57) Einsprache und beantragte, der Beginn der 1-jÃ¤hrigen Wartezeit sei auf den 1. Januar 2003 festzusetzen und demzufolge die ganze Invalidenrente ab dem 1. Januar 2004 auszurichten. Am 21. September 2005 (Urk. 2/6 = 18/67) wurde die Einsprache abgewiesen. Dieser Entscheid erwuchs unangefochten in Rechtskraft.</w:t>
      </w:r>
    </w:p>
    <w:p>
      <w:r>
        <w:t>1.2Â Â Â Â  In der Folge wandte sich V.___ an die D.___ und an die BVG-Sammelstiftung der Rentenanstalt, welche ihr mitteilten, dass sie nicht leistungspflichtig seien (Urk. 2/7-9).</w:t>
      </w:r>
    </w:p>
    <w:p>
      <w:r>
        <w:rPr>
          <w:b/>
        </w:rPr>
        <w:t>E. 2</w:t>
      </w:r>
    </w:p>
    <w:p>
      <w:r>
        <w:t>2.1Â Â Â Â  Mit Eingabe vom 19. September 2006 liess V.___ durch Rechtsanwalt Urs Christen Klage gegen die D.___ (Beklagte 1) und die BVG-Sammelstiftung der Rentenanstalt (Beklagte 2) erheben mit folgendem Rechtsbegehren (Urk. 1, unter Beilage der Urk. 2/2-17):</w:t>
      </w:r>
    </w:p>
    <w:p>
      <w:r>
        <w:t>"Â  1.Â  Es sei die Beklagte 1 zu verpflichten, der KlÃ¤gerin entsprechend den gesetzlichen und reglementarischen Vorgaben spÃ¤testens ab 1.9.2003 eine IV-Rente auf der Basis eines IV-Grades von 100 % auszurichten.</w:t>
      </w:r>
    </w:p>
    <w:p>
      <w:r>
        <w:t>Â Â  2.Â  Eventualiter sei die Beklagte 2 zu verpflichten, der KlÃ¤gerin entsprechend den gesetzlichen und reglementarischen Vorgaben spÃ¤testens ab 1.9.2003 eine IV-Rente auf der Basis eines IV-Grades von 100 % auszurichten.</w:t>
      </w:r>
    </w:p>
    <w:p>
      <w:r>
        <w:t>Â Â  3.Â  Alles unter Kosten- und EntschÃ¤digungsfolgen zu Lasten der Beklagten."</w:t>
      </w:r>
    </w:p>
    <w:p>
      <w:r>
        <w:t>2.2Â Â Â Â Â Â Â Â  Nachdem sowohl die BVG-Sammelstiftung der Rentenanstalt wie auch die D.___ in ihren Klageantworten vom 22. November 2006 (Urk. 11) und 8. Januar 2007 (Urk. 13) um Abweisung der Klage beziehungsweise um Nichteintreten auf die Klage ersucht, das hiesige Gericht die Akten der Invalidenversicherung beigezogen (Urk. 18/1-74) und alle drei Parteien anlÃ¤sslich des zweiten Schriftenwechsels (Urk. 23, 26 und 27) an ihren AntrÃ¤gen festgehalten hatten, wurde der Schriftenwechsel mit GerichtsverfÃ¼gung vom 30. April 2007 (Urk. 28) als geschlossen erklÃ¤rt.</w:t>
      </w:r>
    </w:p>
    <w:p>
      <w:r>
        <w:t>3.Â Â Â Â Â Â  Auf die Vorbringen der Parteien sowie die eingereichten Akten wird, soweit erforderlich, im Rahmen der nachfolgenden ErwÃ¤gungen nÃ¤her eingegangen.</w:t>
      </w:r>
    </w:p>
    <w:p>
      <w:r>
        <w:t>Das Gericht zieht in ErwÃ¤gung:</w:t>
      </w:r>
    </w:p>
    <w:p>
      <w:r>
        <w:t>1.</w:t>
      </w:r>
    </w:p>
    <w:p>
      <w:r>
        <w:t>1.1Â Â Â Â  Streitig und zu prÃ¼fen ist die Leistungspflicht der Beklagten 1 und 2.</w:t>
      </w:r>
    </w:p>
    <w:p>
      <w:r>
        <w:t>1.2Â Â Â Â  Die KlÃ¤gerin lÃ¤sst im Wesentlichen vorbringen, der Eintritt ihrer ArbeitsunfÃ¤higkeit sei auf den 17. Dezember 2002 festzusetzen, weshalb sie primÃ¤r die Beklagte 1 als leistungspflichtig erachte. Eventualiter werde jedoch geltend gemacht, die massgebende ArbeitsunfÃ¤higkeit sei wÃ¤hrend der Versicherungsdauer bei der Beklagten 2 eingetreten, was diese leistungspflichtig werden lasse. Die Bindungswirkung der Feststellung der Invalidenversicherung fÃ¼r die berufliche Vorsorge sei von Fall zu Fall aufgrund der UmstÃ¤nde des Einzelfalles zu prÃ¼fen. Dies gelte insbesondere fÃ¼r die Frage des engen zeitlichen Zusammenhangs in FÃ¤llen vorÃ¼bergehender Unterbrechung der ArbeitsunfÃ¤higkeit. Die medizinischen Unterlagen wÃ¼rden zeigen, dass die Ãrzte die KlÃ¤gerin nur pro forma ab dem 18. Januar 2003 wieder arbeitsfÃ¤hig geschrieben hÃ¤tten - und zwar rÃ¼ckwirkend - weil diese dies aufgrund ihrer ExistenzÃ¤ngste und in Verkennung ihrer Depression ausdrÃ¼cklich gewÃ¼nscht habe. Aufgrund ihres sehr labilen Zustandes sei sie aber offensichtlich nicht in der Lage gewesen, in der Zeit vom 18. Januar bis Ende September 2003 eine neue Anstellung im anspruchsvollen und belastenden Pflegebereich eines Spitals aufzunehmen. Somit sei die zeitliche KonnexitÃ¤t zu bejahen. Richtig sei zwar, dass sie sich schon vorher wegen depressiven Phasen habe behandeln lassen mÃ¼ssen, entscheidend sei jedoch, in welchem Zeitpunkt sich die gesundheitlichen Beschwerden derart gravierend manifestiert hÃ¤tten, dass sie eine dauerhafte ArbeitsunfÃ¤higkeit und letztlich die InvaliditÃ¤t bewirkt hÃ¤tten. Diese sei erst unmittelbar im Anschluss an die quasi fristlose Entlassung am 16. Dezember 2002 eingetreten (Urk. 1 und 23).</w:t>
      </w:r>
    </w:p>
    <w:p>
      <w:r>
        <w:t>1.3Â Â Â Â Â Â Â Â  Dagegen macht die Beklagte 1 geltend, die KlÃ¤gerin habe es versÃ¤umt, den Einspracheentscheid der IV-Stelle ZÃ¼rich vom 21. September 2005 mit Beschwerde ans Gericht weiterzuziehen. Mit dem Nichtweiterzug habe sie den nunmehr rechtskrÃ¤ftigen Entscheid vollumfÃ¤nglich zu akzeptieren. Im Weiteren handle es sich bei den zwei KlagenantrÃ¤gen um ein (in sich widersprÃ¼chliches) Feststellungsbegehren bezÃ¼glich der ZustÃ¤ndigkeit der Vorsorgeeinrichtung 1 oder 2. Â Materiell rechtlich sei eine Leistungspflicht der Beklagten 1 aufgrund der Bindungswirkung des Entscheids der Invalidenversicherung fÃ¼r das BVG ausgeschlossen (Urk. 13 und 27).</w:t>
      </w:r>
    </w:p>
    <w:p>
      <w:r>
        <w:t>1.4Â Â Â Â  Die Beklagte 2 macht geltend, wÃ¤hrend der Anstellung beim A.___ sei die KlÃ¤gerin abgesehen von einer Unterbrechung im Sommer 2001 zu 100 % arbeitsfÃ¤hig gewesen. Erst nach der unerwarteten Entlassung habe sie einen Nervenzusammenbruch erlitten. Die ArbeitsunfÃ¤higkeit sei also frÃ¼hestens am 16. Dezember 2002 eingetreten, weshalb sie nicht leistungspflichtig sei (Urk. 11 und 26).</w:t>
      </w:r>
    </w:p>
    <w:p>
      <w:r>
        <w:t>2.Â Â Â Â Â Â  Ist die Frage strittig, welche von zwei Vorsorgeeinrichtungen, die beide ihre Leistungspflicht bestreiten und deshalb in quantitativer Hinsicht vorprozessual gar nicht Stellung genommen haben, alternativ leistungspflichtig ist, hat der anspruchsberechtigte Versicherte ein hinreichendes Rechtsschutzinteresse daran, mit einer Feststellungsklage gerichtlich klÃ¤ren zu lassen, an wen er sich zu halten hat (SZS 1998, 442 Erw. 3a; Stauffer, Rechtsprechung des Bundesgerichts zur beruflichen Vorsorge, 2. Auflage, Art. 73 BVG Ziff. 6, S. 191). Auf die vorliegende Klage ist somit einzutreten.</w:t>
      </w:r>
    </w:p>
    <w:p>
      <w:r>
        <w:t>3.Â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1. September 2003 ist die rechtliche Beurteilung der Klage anhand der bis 31. Dezember 2004 gÃ¼ltig gewesenen Rechtsvorschriften vorzunehmen, die nachfolgend auch in dieser Fassung zitiert werden.</w:t>
      </w:r>
    </w:p>
    <w:p>
      <w:r>
        <w:rPr>
          <w:b/>
        </w:rPr>
        <w:t>E. 4</w:t>
      </w:r>
    </w:p>
    <w:p>
      <w:r>
        <w:t>4.1Â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4.2Â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4.3Â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4.4Â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4.5Â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4.6Â Â Â Â  Der Einspracheentscheid der IV-Stelle ZÃ¼rich vom 21. September 2005 (Urk. 2/6) wurde der KlÃ¤gerin sowie der Beklagten 1 zugestellt. Beide sind somit an die Feststellungen der Invalidenversicherung gebunden, soweit sich deren Betrachtung nicht als offensichtlich unhaltbar erweist. Hingegen wurde der Beklagten 2 der Entscheid nicht zugestellt. Ihre Leistungspflicht wÃ¤re daher frei zu prÃ¼fen, wobei sich das Problem des Nichteinbezugs des Vorsorgeversicherers ins IV-Verfahren vorliegend als gegenstandslos erweist, da die Beklagte 2 die IV-rechtliche EinschÃ¤tzung nicht bestreitet, und ihre AusfÃ¼hrungen sich nicht in einen Widerspruch zum Entscheid der Invalidenversicherung setzen, aus welchen die KlÃ¤gerin etwas zu ihren Gunsten ableiten kÃ¶nnte (vgl. dazu auch Entscheid des Bundesgerichts vom 16. Juli 2007 in Sachen G., 9C_73/2007).</w:t>
      </w:r>
    </w:p>
    <w:p>
      <w:r>
        <w:rPr>
          <w:b/>
        </w:rPr>
        <w:t>E. 5</w:t>
      </w:r>
    </w:p>
    <w:p>
      <w:r>
        <w:t>5.1Â Â Â Â  Die IV-Stelle ZÃ¼rich ging in ihrem rechtskrÃ¤ftigen Entscheid vom 21. September 2005 (Urk. 2/6) von einer dauernden ArbeitsunfÃ¤higkeit ab 30. September 2003 aus und legte den Beginn der Wartzeit auf dieses Datum fest.</w:t>
      </w:r>
    </w:p>
    <w:p>
      <w:r>
        <w:t>5.2Â Â Â Â  Die KlÃ¤gerin arbeitet seit 1974 in der Schweiz, zuletzt war sie vom 1. MÃ¤rz 2001 bis 30. September 2002 beim A.___ und danach ab 1. Oktober 2002 als Teamleiterin Endoskopie/EKG am Spital B.___ tÃ¤tig, wobei das ArbeitsverhÃ¤ltnis von der Arbeitgeberin wÃ¤hrend der Probezeit auf den 31. Dezember 2002 aufgelÃ¶st wurde (letzter effektiver Arbeitstag: 16. Dezember 2002, Urk. 18/5/1).</w:t>
      </w:r>
    </w:p>
    <w:p>
      <w:r>
        <w:t>5.3Â Â Â Â  GemÃ¤ss dem Bericht der psychiatrischen Klinik C.___ vom 30. MÃ¤rz 2004 (Urk. 18/11) erlebte die KlÃ¤gerin kurz nach ihrem Zuzug in die Schweiz ihre erste schwere depressive Episode, welche sich chronifiziert habe. Ab ca. 1989 seien lange ambulante psychotherapeutische Behandlungen erfolgt, welche jedoch nur teilweise erfolgreich gewesen seien. WÃ¤hrend der ganzen Zeit habe sie in teilweise leitenden Positionen als Operationsschwester gearbeitet. Im Juni 2001 sei sie zum ersten Mal wÃ¤hrend vier Monaten in ihrer Klinik behandelt worden und habe nach dem Austritt die Arbeit wieder aufgenommen. Die berufliche Belastung habe sich indessen als zu gross herausgestellt. Ihr sei zweimal die Stelle gekÃ¼ndigt worden, bevor sie Anfang 2003 erneut in eine schwere Depression geraten sei, was schliesslich Ende September 2003 zur zweiten stationÃ¤ren Aufnahme gefÃ¼hrt habe. Von den Ãrzten wurde eine medizinisch begrÃ¼ndete ArbeitsunfÃ¤higkeit fÃ¼r die zuletzt ausgeÃ¼bte TÃ¤tigkeit von 100 % von Juni bis September 2001, von 50 % von September bis ca. Oktober 2001 und von 100 % vom 30. September 2003 bis auf weiteres attestiert.</w:t>
      </w:r>
    </w:p>
    <w:p>
      <w:r>
        <w:t>6.Â Â Â Â Â Â Â Â  Aufgrund der Akten insbesondere auch der beigezogenen Unterlagen der Invalidenversicherung zeigt sich, dass die KlÃ¤gerin seit Jahren unter Depressionen leidet, welche zu langjÃ¤hrigen ambulanten Behandlungen und zu einer erstmaligen Hospitalisation im Juni 2001 gefÃ¼hrt hatten, woraus sich jedoch keine Ã¤rztlich attestierten lÃ¤ngeren ArbeitsunfÃ¤higkeiten ergeben haben. Auch der geltend gemachte Zusammenbruch anlÃ¤sslich der KÃ¼ndigung im Dezember 2002 fÃ¼hrte erst Ende September 2003 zur Hospitalisation. Echtzeitliche Ã¤rztliche Unterlagen zu dieser Zeit fehlen. Die von Dr. med. E.___ attestierte ArbeitsunfÃ¤higkeit ab Dezember 2002 erfolgte rÃ¼ckwirkend mit Bericht vom 25. November 2005 (Urk. 2/17), wobei die Therapie bei ihr aber offensichtlich erst am 28. April 2003 aufgenommen wurde. FÃ¼r eine Krankschreibung habe kein Grund bestanden, da die KlÃ¤gerin beim RAV gemeldet gewesen sei. In ihrem Arztbericht vom 24. Mai 2004 zu HÃ¤nden der IV-Stelle hatte Dr. E.___ noch einleitend vermerkt, dass ihr unter anderem wegen der Behandlungsdauer vom 28. April 2003 bis 23. September 2003 nur eine begrenzte Beurteilung der Situation der KlÃ¤gerin mÃ¶glich sei (Urk. 18/13/5). Eine klare Aussage in Bezug auf eine mÃ¶gliche ArbeitsunfÃ¤higkeit wÃ¤hrend der Dauer dieser Behandlung findet sich im Bericht von Dr. E.___ an die IV-Stelle nicht (siehe Urk. 18/13/5 lit. B). Die nachtrÃ¤glich korrigierte Beurteilung der ArbeitsfÃ¤higkeit der KlÃ¤gerin durch diese Ãrztin vermag daher nicht zu Ã¼berzeugen. Auch aus dem Bericht von Dr. med. F.___, ChefÃ¤rztin Alterspsychiatrie der Klinik C.___, vom 12. Oktober 2005 (Urk. 2/16) zeigt sich, dass die KlÃ¤gerin nur vom 17. Dezember 2002 bis 24. MÃ¤rz 2003 bei ihr in ambulanter Behandlung war, auf eigenen Wunsch aber am 18. Januar 2003 wieder zu 100 % arbeitsfÃ¤hig geschrieben wurde (Urk. 2/15). Ob diese ArbeitsfÃ¤higkeit tatsÃ¤chlich bestanden hat, lÃ¤sst sich nunmehr rÃ¼ckwirkend kaum mehr beurteilen. In diesem Zusammenhang muss jedoch berÃ¼cksichtigt werden, dass die KlÃ¤gerin trotz den seit 1974 bestehenden Depressionen neben den ambulanten Therapien durchwegs arbeitsfÃ¤hig war. Auch ging die KlÃ¤gerin selber ab Januar 2003 von ihrer vollstÃ¤ndigen ArbeitsfÃ¤higkeit aus, was sie auch gegenÃ¼ber der Arbeitslosenkasse geltend machte (Urk. 18/52/1). Indem die KlÃ¤gerin jedenfalls fÃ¼r den Zeitraum von Januar 2003 bis 31. Oktober 2003 (siehe Urk. 18/52/1), beziehungsweise bis 30. September 2003 (siehe Urk. 18/52/9: Ãrztliches Zeugnis vom 29. Oktober 2003 zu HÃ¤nden der Arbeitslosenkasse) auf der Basis einer uneingeschrÃ¤nkten VermittlungsfÃ¤higkeit Arbeitslosentaggelder bezog, hat sie nach aussen unmissverstÃ¤ndlich kundgetan, vollstÃ¤ndig arbeitsfÃ¤hig zu sein (SZS 2003 S. 509 [Urteil des EidgenÃ¶ssischen Versicherungsgerichts {EVG} vom 21. November 2002 in Sachen H., B 23/01]; Urteil des EVG vom 11. Februar 2003 in Sachen M., B 42/02, Erw. 2.1). In diesem Zusammenhang ist auch darauf hinzuweisen, dass die KlÃ¤gerin in ihrer Anmeldung zum Bezug von IV-Leistungen vom 3. Februar 2004 angegeben hatte, seit 1. Oktober 2003 bis auf weiteres voll arbeitsunfÃ¤hig zu sein (Urk. 18/2/5 Ziff. 6.6.1). Auch auf die Mitteilung der IV-Stelle vom 27. Mai 2004, mit welcher ihr erÃ¶ffnet worden war, auf Grund der Akten sei eine ArbeitsunfÃ¤higkeit ohne wesentlichen Unterbruch seit 30. September 2003 attestiert worden, womit die Wartezeit von einem Jahr Ende September 2004 ablaufe und die Anspruchsvoraussetzungen fÃ¼r eine IV-Rente dann neu geprÃ¼ft wÃ¼rden (Urk. 18/15/1), hat die KlÃ¤gerin keine EinwÃ¤nde erhoben. Es bestehen somit zwar Anhaltspunkte dafÃ¼r, dass die KlÃ¤gerin (in ihrer angestammten TÃ¤tigkeit) ab Dezember 2002 allenfalls nicht mehr arbeitsfÃ¤hig gewesen ist, es lÃ¤sst sich aber nicht beanstanden und erscheint in keinem Fall als offensichtlich unhaltbar, dass die IV-Stelle ZÃ¼rich den Beginn der ArbeitsunfÃ¤higkeit und der Wartefrist auf die erneute Hospitalisation am 30. September 2003 festgelegt hat, wobei im vorliegenden Verfahren offen gelassen werden kann, ob und in welchem Umfang eine ArbeitsunfÃ¤higkeit nach der Hospitalisation auch in einer angepassten, weniger belastenden TÃ¤tigkeit vorgelegen hÃ¤tte (vgl. dazu Urk. 18/11/3). Die KlÃ¤gerin liess denn auch in ihrer EinspracheergÃ¤nzung vom 21. Juni 2005 gegenÃ¼ber der IV-Stelle einrÃ¤umen, dass nicht gesagt werden kÃ¶nne, zu welchem genauen Zeitpunkt von welchem ArbeitsunfÃ¤higkeitsgrad auszugehen sei (Urk. 18/57/2). Der Einspracheentscheid der IV-Stelle vom 21. September 2005, womit der Beginn der ArbeitsunfÃ¤higkeit und somit der Wartezeit von einem Jahr auf den 30. September 2003 (Klinikeintritt) festgelegt worden war, ist von der KlÃ¤gerin, wie erwÃ¤hnt, nicht angefochten worden. Die KlÃ¤gerin hat den Entscheid der IV-Stelle bezÃ¼glich des Beginns der ArbeitsunfÃ¤higkeit daher gegen sich gelten zu lassen, was zur Abweisung der Klage sowohl gegen die Beklagte 1 wie auch gegen die Beklagte 2 fÃ¼hrt.</w:t>
      </w:r>
    </w:p>
    <w:p>
      <w:r>
        <w:t>Das Gericht erkennt:</w:t>
      </w:r>
    </w:p>
    <w:p>
      <w:r>
        <w:t>1.Â Â Â Â Â Â Â Â  Die Klage wird abgewiesen.</w:t>
      </w:r>
    </w:p>
    <w:p>
      <w:r>
        <w:t>2.Â Â Â Â Â Â Â Â  Das Verfahren ist kostenlos.</w:t>
      </w:r>
    </w:p>
    <w:p>
      <w:r>
        <w:t>3.Â Â Â Â Â Â Â Â Â Â  Zustellung gegen Empfangsschein an:</w:t>
      </w:r>
    </w:p>
    <w:p>
      <w:r>
        <w:t>- BVG-Sammelstiftung der Rentenanstalt</w:t>
      </w:r>
    </w:p>
    <w:p>
      <w:r>
        <w:t>- Rechtsanwalt Urs Christen</w:t>
      </w:r>
    </w:p>
    <w:p>
      <w:r>
        <w:t>- Rechtsanwalt Dr. Daniel Richter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