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BV.2006.00070 vom 13. August 2007</w:t>
      </w:r>
    </w:p>
    <w:p>
      <w:r>
        <w:t>ZH Sozialversicherungsgericht, 2007-08-13, DE</w:t>
      </w:r>
    </w:p>
    <w:p>
      <w:r>
        <w:rPr>
          <w:b/>
        </w:rPr>
        <w:t xml:space="preserve">Quelle: </w:t>
      </w:r>
      <w:r>
        <w:t>https://mcp.opencaselaw.ch/entscheid/zh_sozialversicherungsgericht_BV.2006.00070</w:t>
      </w:r>
    </w:p>
    <w:p>
      <w:r>
        <w:t>FR: ZH_SOZIALVERSICHERUNGSGERICHT BV.2006.00070 du 13 août 2007</w:t>
      </w:r>
    </w:p>
    <w:p>
      <w:r>
        <w:t>IT: ZH_SOZIALVERSICHERUNGSGERICHT BV.2006.00070 del 13 agosto 2007</w:t>
      </w:r>
    </w:p>
    <w:p>
      <w:pPr>
        <w:pStyle w:val="Heading2"/>
      </w:pPr>
      <w:r>
        <w:t>Erwägungen</w:t>
      </w:r>
    </w:p>
    <w:p>
      <w:r>
        <w:rPr>
          <w:b/>
        </w:rPr>
        <w:t>E. 1</w:t>
      </w:r>
    </w:p>
    <w:p>
      <w:r>
        <w:t>1.1Â Â Â Â  Streitig sind AnsprÃ¼che auf Leistungen, die in der am 1. Januar 1994 in Kraft getretenen Verordnung Ã¼ber die Leistungen der Versicherungskasse fÃ¼r das Staatspersonal an die Mitglieder des Regierungsrates (LS 177.24, nachfolgend: Leistungsverordnung oder VersKRRV) vom 5. Januar 1994 vorgesehen sind.</w:t>
      </w:r>
    </w:p>
    <w:p>
      <w:r>
        <w:t>1.2Â Â Â Â  Jeder Kanton bezeichnet ein Gericht, das als letzte kantonale Instanz Ã¼ber Streitigkeiten zwischen Vorsorgeeinrichtungen, Arbeitgebern und Anspruchsberechtigten entscheidet (Art. 73 Abs. 1 erster Satz des Bundesgesetzes Ã¼ber die berufliche Alters-, Hinterlassenen- und Invalidenvorsorge [BVG]). Gerichtsstand ist der schweizerische Sitz oder Wohnsitz des Beklagten oder der Ort des Betriebes, bei dem der Versicherte angestellt wurde (Art. 73 Abs. 3 BVG). Das Sozialversicherungsgericht ist zustÃ¤ndig fÃ¼r Klagen nach Art. 73 BVG (Â§ 2 Abs. 2 lit. a des Gesetzes Ã¼ber das Sozialversicherungsgericht, nachfolgend: GSVGer).</w:t>
      </w:r>
    </w:p>
    <w:p>
      <w:r>
        <w:t>1.3Â Â Â Â Â Â Â Â  Leistungen, wie sie Ã¶ffentlich-rechtliche Vorsorgeeinrichtungen Ã¼ber die Berufsvorsorge im engeren Sinn (Absicherung gegen die wirtschaftlichen Folgen von Alter, Tod oder InvaliditÃ¤t) hinaus fÃ¼r das Risiko der unverschuldeten Nichtwiederwahl oder Entlassung vorsehen (Berufsvorsorge im weiteren Sinn), stellen ebenfalls berufsvorsorgerechtliche AnsprÃ¼che dar (vgl. Urteil des EidgenÃ¶ssischen Versicherungsgerichts i.S. A. vom 27. Juni 2003, B 18/02, Erw. 1.1 mit Hinweisen).</w:t>
      </w:r>
    </w:p>
    <w:p>
      <w:r>
        <w:t>1.4Â Â Â Â  Das Sozialversicherungsgericht des Kantons ZÃ¼rich ist zur Beurteilung der vorliegenden Streitigkeit in sachlicher und Ã¶rtlicher Hinsicht als Berufsvorsorgegericht im Sinn von Art. 73 BVG zustÃ¤ndig, nachdem der Streit in der Leistungsverordnung enthaltene VorsorgeansprÃ¼che (im weiteren Sinn) beschlÃ¤gt und als Beklagter der Kanton ZÃ¼rich ins Recht gefasst wird.</w:t>
      </w:r>
    </w:p>
    <w:p>
      <w:r>
        <w:rPr>
          <w:b/>
        </w:rPr>
        <w:t>E. 2</w:t>
      </w:r>
    </w:p>
    <w:p>
      <w:r>
        <w:t>2.1Â Â Â Â  Der Staat fÃ¼hrt nach versicherungstechnischen GrundsÃ¤tzen eine Versicherungskasse fÃ¼r das gesamte in seinem Dienst stehende Personal (Â§ 1 des Gesetzes vom 6. Juni 1993 Ã¼ber die Versicherungskasse fÃ¼r das Staatspersonal, in Kraft seit 1. Januar 1994; LS 177.201, nachfolgend: VersKG). Die Versicherungskasse bezweckt, die Versicherten und ihre Hinterbliebenen gegen die wirtschaftlichen Folgen von Alter, InvaliditÃ¤t und Tod zu versichern (Â§ 3 VersKG). Der Regierungsrat erlÃ¤sst die Statuten der Versicherungskasse, die der Genehmigung durch den Kantonsrat bedÃ¼rfen (Â§ 5 Abs. 1 VersKG). Die Versicherungsleistungen fÃ¼r die Mitglieder des Regierungsrates werden durch eine Verordnung des Regierungsrates festgelegt, welche der Genehmigung durch den Kantonsrat bedarf (Â§ 6 VersKG). Versichert ist das gesamte im Dienst des Staates stehende Personal, sofern es dem Obligatorium gemÃ¤ss BVG untersteht. Eingeschlossen sind (u.a.) die Mitglieder des Regierungsrates (Â§ 1 Abs. 1 erster Satz und zweiter Halbsatz der Statuten der Versicherungskasse fÃ¼r das Staatspersonal vom 22. Mai 1996, in Kraft seit 1. Januar 2000; LS 177.21, nachfolgend: VersKStat).</w:t>
      </w:r>
    </w:p>
    <w:p>
      <w:r>
        <w:rPr>
          <w:b/>
        </w:rPr>
        <w:t>E. 2.2</w:t>
      </w:r>
    </w:p>
    <w:p>
      <w:r>
        <w:t>2.2.1Â Â  Die Mitglieder des Regierungsrates werden beim Eintritt in die Versicherungskasse fÃ¼r eine Altersrente von 60 % der versicherten Besoldung im Zeitpunkt der Vollendung des 65. Altersjahres versichert (Â§ 1 Abs. 1 erster Satz VersKRRV). Das Mitglied des Regierungsrates ist berechtigt, ab dem vollendeten 60. Altersjahr altershalber zurÃ¼ckzutreten (Â§ 3 Abs. 1 VersKRRV). Das zurÃ¼cktretende Mitglied hat (bei 12 Amtsjahren) Anspruch auf einen Rentensatz von 60 %, bei weniger als 12 Amtsjahren im Zeitpunkt des RÃ¼cktritts betrÃ¤gt der Rentensatz altersabhÃ¤ngig zwischen 51,4 und 58,3 % (Â§ 3 Abs. 2 VersKRRV). Ein vollendetes Amtsjahr dauert vom 1. Mai bis 30. April (Â§ 3 Abs. 3 erster Satz VersKRRV).</w:t>
      </w:r>
    </w:p>
    <w:p>
      <w:r>
        <w:t>2.2.2Â Â  Bei einem freiwilligen RÃ¼cktritt vor dem vollendeten 60. Altersjahr betrÃ¤gt der Rentensatz (Â§ 4 VersKRRV):</w:t>
      </w:r>
    </w:p>
    <w:p>
      <w:r>
        <w:t>bei 8 bis 11 Amtsjahren 40 % bei einem RÃ¼cktrittsalter unter 50 Jahre und 50 % bei einem RÃ¼cktrittsalter ab 50 bis unter 60 Jahren,</w:t>
      </w:r>
    </w:p>
    <w:p>
      <w:r>
        <w:t>bei 12 und mehr Jahren 50 % bei einem RÃ¼cktrittsalter unter 50 Jahre und 60 % bei einem RÃ¼cktrittsalter ab 50 bis unter 60 Jahren.</w:t>
      </w:r>
    </w:p>
    <w:p>
      <w:r>
        <w:t>2.2.3Â Â  Bei unverschuldeter Nichtwiederwahl betrÃ¤gt der Rentensatz (Â§ 5 Abs. 1 VersKRRV):</w:t>
      </w:r>
    </w:p>
    <w:p>
      <w:r>
        <w:t>bei 4 bis 7 Amtsjahren 40 % (wÃ¤hrend 3 Jahren) bei einem Alter (im Zeitpunkt der Nichtwiederwahl) unter 50 Jahre und 45 % bei einem Alter (im Zeitpunkt der Nichtwiederwahl) ab 50 bis unter 60 Jahren,</w:t>
      </w:r>
    </w:p>
    <w:p>
      <w:r>
        <w:t>bei 8 bis 11 Amtsjahren 45 % bei einem Alter (im Zeitpunkt der Nichtwiederwahl) unter 50 Jahre und 50 % bei einem Alter (im Zeitpunkt der Nichtwiederwahl) ab 50 bis unter 60 Jahren,</w:t>
      </w:r>
    </w:p>
    <w:p>
      <w:r>
        <w:t>bei 12 und mehr Amtsjahren 55 % bei einem Alter (im Zeitpunkt der Nichtwiederwahl) unter 50 Jahre und 60 % bei einem Alter (im Zeitpunkt der Nichtwiederwahl) ab 50 bis unter 60 Jahren,</w:t>
      </w:r>
    </w:p>
    <w:p>
      <w:r>
        <w:t>ab 60 (Alters-)Jahren (im Zeitpunkt der Nichtwiederwahl) besteht unabhÃ¤ngig von der Anzahl der Amtsjahre ein Anspruch auf denselben Rentensatz wie beim AltersrÃ¼cktritt (nach Â§ 3 VersKRRV).</w:t>
      </w:r>
    </w:p>
    <w:p>
      <w:r>
        <w:t>Als unverschuldete Nichtwiederwahl gelten auch (Â§ 5 Abs. 3 VersKRRV):</w:t>
      </w:r>
    </w:p>
    <w:p>
      <w:r>
        <w:t>a) die Nichtportierung durch die Partei;</w:t>
      </w:r>
    </w:p>
    <w:p>
      <w:r>
        <w:t>b) der RÃ¼cktritt, wenn eine Nichtwiederwahl oder eine Nichtportierung mÃ¶glich erscheint und dem ZurÃ¼cktretenden aus diesem Grund eine nochmalige Kandidatur nicht zugemutet werden kann.</w:t>
      </w:r>
    </w:p>
    <w:p>
      <w:r>
        <w:t>2.2.4Â Â  Tritt ein Mitglied des Regierungsrates zurÃ¼ck und scheidet es aus der Versicherungskasse aus, ohne dass unbefristete Leistungen erbracht werden mÃ¼ssen, erhÃ¤lt es eine FreizÃ¼gigkeitsleistung nach den AnsÃ¤tzen der Statuten (Â§ 10 Abs. 1 erster Satz VersKRRV).</w:t>
      </w:r>
    </w:p>
    <w:p>
      <w:r>
        <w:rPr>
          <w:b/>
        </w:rPr>
        <w:t>E. 3</w:t>
      </w:r>
    </w:p>
    <w:p>
      <w:r>
        <w:t>3.1Â Â Â Â  Die KlÃ¤gerin beruft sich zur BegrÃ¼ndung (Urk. 1 S. 17 ff.) ihres geltend gemachten Rentenanspruchs auf Â§ 5 Abs. 3 der Leistungsverordnung. Dem Wortlaut nach sei der RÃ¼cktritt nach lit. b der Bestimmung an keinen bestimmten Zeitpunkt geknÃ¼pft, es werde einzig verlangt, dass die Nichtwiederwahl oder die Nichtportierung durch die politische Partei mÃ¶glich erscheine, was aufgrund der AblÃ¤ufe im April/Mai 2006 offensichtlich gewesen sei. Bereits frÃ¼hzeitig habe die KlÃ¤gerin aufgrund der fehlenden UnterstÃ¼tzung ihrer Partei den Entschluss gefasst, auf eine erneute Kandidatur fÃ¼r die Wahlen des Jahres 2007 zu verzichten; von einem freiwilligen RÃ¼cktritt im Sinn von Â§ 4 VersKRRV kÃ¶nne keine Rede sein.</w:t>
      </w:r>
    </w:p>
    <w:p>
      <w:r>
        <w:t>Die Auslegung nach Wortlaut sei deckungsgleich mit der teleologischen Auslegung: Â§ 5 VersKRRV bezwecke ganz offensichtlich, die Regierungsratsmitglieder vor politischen SchicksalsschlÃ¤gen zu schÃ¼tzen (Amtsblatt 1994, 228). Gemeinsam sei den drei dort angefÃ¼hrten Konstellationen (unverschuldete Nichtwiederwahl, Nichtportierung durch die Partei und RÃ¼cktritt), dass das Mitglied des Regierungsrates Âwider seinen Willen aus dem Amt scheidetÂ (Amtsblatt 1994, 229). Â§ 5 Abs. 3 VersKRRV sei offen formuliert und der Begriff der Nichtportierung nicht nÃ¤her festgelegt. Die Regierungsratswahl setze rechtlich weder eine Portierung durch eine Partei voraus noch eine Kandidatur. In Â§ 5 Abs. 3 VersKRRV wÃ¼rden allein faktische Gegebenheiten des politischen Alltags beschrieben. Dass die Nichtportierung und der Nichtwiederwahlentscheid zwingend am Ende der Amtsdauer liegen mÃ¼ssten, wovon die Beklagte ausgehe, ergebe sich weder aus dem Wortlaut noch aus dem Zweck von Â§ 5 Abs. 3 lit. b VersKRRV. Die Bestimmung wolle den WechselfÃ¤llen des politischen Lebens begegnen, ohne rigide und messerscharfe Bedingungen an das Vorliegen der Anspruchsvoraussetzungen aufzustellen. Ein solcher Wechselfall liege gerade hier vor: Die KlÃ¤gerin habe die Amtsdauer beenden wollen, sei sich aber bewusst gewesen, dass eine Wiederwahl nach Ablauf der Amtsdauer im Jahre 2007 nicht mehr in Frage kam; denn sie habe von ihrer Partei keine RÃ¼ckendeckung mehr gehabt. Dies habe die Ã¼brigen Regierungsratsmitglieder denn auch veranlasst, sie vehement zum RÃ¼cktritt zu drÃ¤ngen, so dass sie schliesslich vor Ablauf der Amtsdauer aus der Regierung ausgetreten sei. Dies Ã¤ndere jedoch nichts daran, dass sie wegen der fehlenden politischen UnterstÃ¼tzung durch ihre Partei zurÃ¼ckgetreten sei. Die Partei habe damit den Wahlkampf 2007 erÃ¶ffnet, die KlÃ¤gerin sei ÂOpferÂ dieses Vorgehens geworden und falle deshalb unter den Schutzbereich von Â§ 5 Abs. 3 lit. b VersKRRV.</w:t>
      </w:r>
    </w:p>
    <w:p>
      <w:r>
        <w:t>3.2Â Â Â Â  Die Beklagte geht ihrerseits (Urk. 7) von einem freiwilligen RÃ¼cktritt aus, der keine Rentenleistungen der BVK nach sich ziehe. Da sich die KlÃ¤gerin keiner Wiederwahl habe stellen mÃ¼ssen, kÃ¶nne sie aus Â§ 5 Abs. 1 und 2 VersKRRV keine Leistungen ableiten. Die der unverschuldeten Nichtwiederwahl gleichgestellten Sachverhalte seien ebenfalls nicht gegeben: Die Frage der Portierung der KlÃ¤gerin durch die Partei habe sich im Zeitpunkt des RÃ¼cktritts Ã¼berhaupt noch nicht gestellt. Zudem mache der Wortlaut von Â§ 5 Abs. 3 lit. b VersKRRV - Â (...) und dem ZurÃ¼cktretenden aus diesem Grund eine nochmalige Kandidatur nicht zugemutet werden kannÂ - deutlich, dass der erklÃ¤rte RÃ¼cktritt in engem Zusammenhang mit der Frage der Wiederwahl stehen mÃ¼sse. Denn nicht die Zumutbarkeit des weiteren Verbleibens in der Regierung bis zum Ablauf der Amtsdauer sei das Thema der Verordnungsvorschrift, sondern die Frage der erneuten Kandidatur nach Ablauf der Amtsdauer.</w:t>
      </w:r>
    </w:p>
    <w:p>
      <w:r>
        <w:rPr>
          <w:b/>
        </w:rPr>
        <w:t>E. 4</w:t>
      </w:r>
    </w:p>
    <w:p>
      <w:r>
        <w:t>4.1Â Â Â Â  Streitig und zu prÃ¼fen ist der geltend gemachte Anspruch der KlÃ¤gerin auf Rentenleistungen der Pensionskasse. Der Entscheid in der Sache bedarf der Festlegung des rechtlichen Sinns (ÂRechtssinnÂ) der einschlÃ¤gigen Bestimmungen der Leistungsverordnung, was mittels der Auslegungs- oder Konkretisierungsregeln zu geschehen hat.</w:t>
      </w:r>
    </w:p>
    <w:p>
      <w:r>
        <w:t>4.2Â Â Â Â Â Â Â Â  Ausgangspunkt jeder Konkretisierung ist der Wortlaut. Von diesem kann nach der Formel des Bundesgerichts unter der Voraussetzung abgewichen werden, dass der Text nicht ganz klar ist und verschiedene Interpretationen mÃ¶glich sind, so dass unter BerÃ¼cksichtigung aller Auslegungselemente nach seiner wahren Tragweite gesucht werden muss; dabei kommt es namentlich auf den Zweck der Regelung, die dem Text zugrunde liegenden Wertungen und auf den Sinnzusammenhang an, in dem die Norm steht; die Gesetzesmaterialien seien nicht unmittelbar entscheidend, dienten aber als Hilfsmittel, den Sinn der Norm zu erkennen; das Bundesgericht habe sich bei der Auslegung von Erlassen stets von einem Methodenpluralismus leiten lassen (vgl. dazu BGE 132 V 93 Erw. 5.2.1 [S. 101] mit Hinweisen).</w:t>
      </w:r>
    </w:p>
    <w:p>
      <w:r>
        <w:rPr>
          <w:b/>
        </w:rPr>
        <w:t>E. 4.3</w:t>
      </w:r>
    </w:p>
    <w:p>
      <w:r>
        <w:t>4.3.1Â Â  Als fÃ¼r die Auslegung nach dem rechtlichen Wortsinn (ÂWortlautÂ) einschlÃ¤gige Texte erweisen sich die Â§Â§ 4 und 5 der Leistungsverordnung.</w:t>
      </w:r>
    </w:p>
    <w:p>
      <w:r>
        <w:t>Â§ 4 VersKRRV benennt als Regelungsobjekt den freiwilligen RÃ¼cktritt und sieht fÃ¼r diesen Fall unter bestimmten, das Alter (ÂRÃ¼cktrittsalterÂ) und die Amtsjahre betreffenden Voraussetzungen bestimmte RentensÃ¤tze, m.a.W. Rentenleistungen vor. Vor dem Ablauf von acht Amtsjahren besteht unabhÃ¤ngig vom RÃ¼cktrittsalter kein Anspruch auf Rentenleistungen. Als RÃ¼cktritt wird das Aufgeben bzw. Niederlegen eines Amtes verstanden (vgl. Duden, Band 10, BedeutungswÃ¶rterbuch, 2. Aufl., Mannheim 1985, S. 530); dem Begriff inhÃ¤rent ist, dass das Ausscheiden aus dem Amt auf dem Entschluss der ausscheidenden Person beruht. Freiwillig erfolgt der RÃ¼cktritt, wenn der Entschluss dazu aus eigenem freien Willen geschieht (Duden, a.a.O., 268).</w:t>
      </w:r>
    </w:p>
    <w:p>
      <w:r>
        <w:t>Als Tatbestandsvoraussetzungen sind in Â§ 5 Abs. 1 VersKRRV die unverschuldete Nichtwiederwahl, unterschiedliche Altersvoraussetzungen und unterschiedliche Amtsdauern angefÃ¼hrt. An die Tatbestandsvoraussetzungen wird die Rechtsfolge unterschiedlicher RentensÃ¤tze bzw. des Rentenanspruchs geknÃ¼pft. Die in Â§ 5 VersKRRV angefÃ¼hrten Begriffe werden in der Verordnung nicht nÃ¤her umschrieben. Der Ausdruck Nichtwiederwahl bezeichnet nach jedem SprachverstÃ¤ndnis den negativen Ausgang eines Wahlvorgangs: Die Person, die ein Amt innehat(te) und die sich fÃ¼r dieses Amt erneut zur VerfÃ¼gung stellt, wird vom WahlkÃ¶rper bzw. den Wahlberechtigten nicht mehr gewÃ¤hlt. Â§ 5 Abs. 3 VersKRRV stellt der unverschuldeten Nichtwiederwahl zwei weitere TatbestÃ¤nde zur Seite, bei deren ErfÃ¼llung ein Rentenanspruch wie bei der unverschuldeten Nichtwiederwahl besteht: Die Nichtportierung durch die Partei (lit. a) und der RÃ¼cktritt unter den dort genannten Voraussetzungen (lit. b). Als Nichtportierung ist der Vorgang zu verstehen, bei dem die Partei darauf verzichtet, dem WahlkÃ¶rper eine Person zur Wahl vorzuschlagen bzw. diese Person erneut zur Wahl vorzuschlagen. Â§ 5 Abs. 3 lit. b VersKRRV enthÃ¤lt die TatbestÃ¤nde mÃ¶gliche Nichtwiederwahl und mÃ¶gliche Nichtportierung sowie neu den Tatbestand der Unzumutbarkeit einer nochmaligen Kandidatur.</w:t>
      </w:r>
    </w:p>
    <w:p>
      <w:r>
        <w:t>4.3.2Â Â  Die Befassung mit dem Wortsinn der Â§Â§ 4 und 5 Leistungsverordnung unter Einbezug des sprachlichen Kontextes der einzelnen Begriffe fÃ¼hrt zu folgenden Festlegungen:</w:t>
      </w:r>
    </w:p>
    <w:p>
      <w:r>
        <w:t>Ein RÃ¼cktritt bedarf des Entschlusses der ausscheidenden Person, freiwillig ist der RÃ¼cktritt, wenn der Entschluss auf freiem Willen beruht, womit der in Â§ 4 VersKRRV verwendete Ausdruck als genÃ¼gend bestimmt erscheint. Beim RÃ¼cktritt nach Â§ 5 Abs. 3 lit. b VersKRRV steht zumindest fest, dass dort der Begriff der Freiwilligkeit nicht auftaucht, es aber auch im Zusammenhang mit dieser Vorschrift eines Entschlusses der ausscheidenden Person bedarf. Die eingangs Â§ 5 Abs. 3 VersKRRV verwendete Formulierung Â[a]ls unverschuldete Nichtwiederwahl gelten auch (...)Â indiziert einen engen Zusammenhang zwischen dem Tatbestand der unverschuldeten Nichtwiederwahl nach Â§ 5 Abs. 1 VersKRRV und den im dritten Abschnitt angefÃ¼hrten TatbestÃ¤nden: Eine Nichtportierung nach Â§ 5 Abs. 3 lit. a VersKRRV setzt einen (bevorstehenden) Wahlgang ebenso voraus wie die mÃ¶gliche Nichtwiederwahl oder die mÃ¶gliche Nichtportierung durch die Partei (Â§ 5 Abs. 3 lit. b VersKRRV). Die Wiederwahl geschieht nach bzw. bei Ablauf der Amtsdauer fÃ¼r eine neue Amtsdauer, und fÃ¼r die Nichtwiederwahl oder die Nichtportierung kann nichts anderes gelten, was auch die Formulierung indiziert, eine nochmalige Kandidatur kÃ¶nne dem ZurÃ¼cktretenden wegen der mÃ¶glichen Nichtwiederwahl nicht zugemutet werden.</w:t>
      </w:r>
    </w:p>
    <w:p>
      <w:r>
        <w:t>4.3.3Â Â  Obwohl der Wortlaut von Â§ 5 Abs. 3 lit. b der Leistungsverordnung den RÃ¼cktritt an keinen bestimmten Zeitpunkt knÃ¼pft und der KlÃ¤gerin in ihrer Auffassung zuzustimmen ist, dass der Text eine solche Begrenzung nicht enthÃ¤lt, fÃ¼hrt die Auslegung nach dem Wortsinn insofern zu einem anderen Resultat, als die Amtsdauer in zeitlicher Hinsicht den Bezugsrahmen der Bestimmung bildet. Â§ 5 VersKRRV regelt mithin die unverschuldete Nichtwiederwahl, die Nichtportierung durch die Partei und den RÃ¼cktritt nach Â§ 5 Abs. 3 lit. b VersKRRV bei Ablauf der Amtsdauer; eine Kandidatur fÃ¼r eine neue Amtsdauer ist bei Eintritt der Tatbestandsvoraussetzungen von Â§ 5 Abs. 3 VersKRRV nicht mehr mÃ¶glich.</w:t>
      </w:r>
    </w:p>
    <w:p>
      <w:r>
        <w:rPr>
          <w:b/>
        </w:rPr>
        <w:t>E. 4.4</w:t>
      </w:r>
    </w:p>
    <w:p>
      <w:r>
        <w:t>4.4.1Â Â Â Â Â Â Â Â  Nachfolgend werden die einschlÃ¤gigen Bestimmungen im (weiteren) Umfeld der Leistungsverordnung und einzelne Bestimmungen der Leistungsverordnung nach systematischen Gesichtspunkten vor allem im Hinblick auf die Beendigung eines Ã¶ffentlich-rechtlichen ArbeitsverhÃ¤ltnisses untersucht.</w:t>
      </w:r>
    </w:p>
    <w:p>
      <w:r>
        <w:t>4.4.2Â Â  Der in der Leistungsverordnung nicht weiter umschriebene Begriff des RÃ¼cktritts wird auch in anderen Bestimmungen wie beispielsweise im Gesetz Ã¼ber die politischen Rechte (LS 161, nachfolgend: GPR) nicht weiter ausgefÃ¼hrt. Das GPR regelt lediglich die vorzeitige Entlassung aus dem Amt. GemÃ¤ss Â§ 35 Abs. 1 und 2 GPR kann darum schriftlich ersuchen, wer die WÃ¤hlbarkeit verliert und wer ein Amt ohne Amtszwang bekleidet. Nach Â§ 36 Abs. 1 lit. a GPR ist der Kantonsrat unter anderem zustÃ¤ndig fÃ¼r den Entscheid Ã¼ber die vorzeitige Entlassung von Mitgliedern des Regierungsrats. Die entlassene Person bleibt laut Â§ 36 Abs. 2 GPR bis zum Amtsantritt der Nachfolgerin oder des Nachfolgers im Amt. Die EntlassungsbehÃ¶rde kann das Ausscheiden auf einen frÃ¼heren Zeitpunkt hin anordnen.</w:t>
      </w:r>
    </w:p>
    <w:p>
      <w:r>
        <w:t>4.4.3Â Â  Da die Mitglieder der hÃ¶chsten ExekutivbehÃ¶rden in einem Ã¶ffentlich-rechtlichen DienstverhÃ¤ltnis stehen, das dem AngestelltenverhÃ¤ltnis Ã¤hnlich ist (vgl. Tobias Jaag, Staats- und Verwaltungsrecht des Kantons ZÃ¼rich, 3. Aufl., ZÃ¼rich 2005, Rz 3014), soll das Gesetz Ã¼ber das ArbeitsverhÃ¤ltnis des Staatspersonals (LS 177.1, nachfolgend: Personalgesetz oder PG) herangezogen werden. Diesem sind zwar die Magistratspersonen nicht unterstellt, wohl aber die andern gemÃ¤ss Verfassung vom Volk auf Amtsdauer gewÃ¤hlten Mitarbeiterinnen und Mitarbeiter (Art. 40, 41 Abs. 1 der Verfassung des Kantons ZÃ¼rich; Â§ 1 Abs. 3, Â§ 3 PG). Das Personalgesetz verwendet den Begriff RÃ¼cktritt nur im Zusammenhang mit dem altersbedingten Ausscheiden aus einem Ã¶ffentlich-rechtlichen ArbeitsverhÃ¤ltnis (Â§ 16 lit. f PG). Nach Â§ 16 Abs. 1 lit. h PG wird das Ã¶ffentlich-rechtliche ArbeitsverhÃ¤ltnis einer vom Volk auf Amtsdauer gewÃ¤hlten Person durch Verzicht auf Wiederwahl oder Nichtwiederwahl bei Ablauf der Amtsdauer beendet. WÃ¤hrend der Amtsdauer besteht zudem die mit der vorzeitigen Entlassung im Sinne von Â§ 35 GPR vergleichbare MÃ¶glichkeit der Entlassung auf eigenes Gesuch durch die AufsichtsbehÃ¶rde. Da nach Â§ 25 Abs. 3 PG die Â§Â§ 22 und 24 PG auch fÃ¼r Angestellte auf Amtsdauer gelten, kommen fÃ¼r diese Personalkategorie nebst Tod (lit. g) und den in Â§ 16 Abs. 1 lit. e und f PG angefÃ¼hrten AuflÃ¶sungsgrÃ¼nden InvaliditÃ¤t, AltersrÃ¼cktritt theoretisch auch die in Â§ 16 Abs. 1 lit. d PG angefÃ¼hrte fristlose AuflÃ¶sung aus wichtigen GrÃ¼nden in Betracht, nicht aber die Ã¼brigen AuflÃ¶sungsgrÃ¼nde KÃ¼ndigung, AuflÃ¶sung im gegenseitigen Einvernehmen und Entlassung altershalber (Â§ 16 lit. a, c, f PG). BezÃ¼glich der in Â§ 16 Abs. 1 lit. e - h PG vorgesehenen AuflÃ¶sungsgrÃ¼nde ist der Entscheid des AmtstrÃ¤gers, das Ã¶ffentlich-rechtliche DienstverhÃ¤ltnis zu beenden, in erster Linie bei der Entlassung auf eigenes Gesuch, bei der von diesem erklÃ¤rten fristlosen AuflÃ¶sung aus wichtigen GrÃ¼nden und beim AltersrÃ¼cktritt von Bedeutung. Da bei Angestellten auf Amtsdauer das AnstellungsverhÃ¤ltnis mit Ablauf der Amtsdauer endet, falls keine Wiederwahl erfolgt (Jaag, a.a.O., Rz 3038), hat der AmtstrÃ¤ger immerhin zu entscheiden, ob er sich einer Wiederwahl stellen will oder nicht.</w:t>
      </w:r>
    </w:p>
    <w:p>
      <w:r>
        <w:t>4.4.4Â Â  Die Â§Â§ 1, 3 und 6 VersKRRV korrelieren mit den in Â§ 16 Abs. 1 lit. e und f PG angefÃ¼hrten und in den Â§Â§ 9 und 19 VersKStat nÃ¤her geregelten AuflÃ¶sungsgrÃ¼nden Entlassung invaliditÃ¤tshalber und AltersrÃ¼cktritt. Ob der Tatbestand des AltersrÃ¼cktritts im Sinne von Â§ 3 VersKRRV gegeben ist oder nicht, hÃ¤ngt in erster Linie davon ab, ob das 60. Altersjahr vollendet ist oder nicht. Nicht von Bedeutung ist daher auch, ob die AuflÃ¶sung zufolge Ablaufs der Amtsdauer, Nichtwiederwahl oder Entlassung wÃ¤hrend der Amtsdauer erfolgt, zumal auch bei unverschuldeter Nichtwiederwahl ab dem Alter 60 gemÃ¤ss Â§ 5 Abs. 1 VersKRRV die gleichen Leistungen vorgesehen sind wie beim AltersrÃ¼cktritt.</w:t>
      </w:r>
    </w:p>
    <w:p>
      <w:r>
        <w:t>FÃ¼r Leistungen im Sinne der Â§Â§ 4 und 5 VersKRRV ist nicht in erster Linie das Alter massgebend. Vielmehr hÃ¤ngen diese von der Anzahl vollendeter Amtsjahre und vom AuflÃ¶sungsgrund als solchem ab, nÃ¤mlich davon, ob der RÃ¼cktritt freiwillig erfolgt, oder ob das Regierungsratsmitglied aus dem Amt ausscheidet, weil es nicht mehr wiedergewÃ¤hlt wird. Unter den freiwilligen RÃ¼cktritt im Sinne von Â§ 4 VersKRRV fallen die vorzeitige Entlassung und der Ablauf der Amtsdauer bei Verzicht auf eine Wiederwahl. Der letztgenannte Tatbestand gilt jedoch dann nicht als freiwilliger RÃ¼cktritt, wenn das Regierungsratsmitglied fÃ¼r die Erneuerungswahl von seiner Partei nicht mehr portiert wird oder ihm eine nochmalige Kandidatur nicht zugemutet werden kann, weil eine Nichtwiederwahl oder eine Nichtportierung als mÃ¶glich erscheint.</w:t>
      </w:r>
    </w:p>
    <w:p>
      <w:r>
        <w:t>4.4.5Â Â  Wenn die unter Â§ 5 VersKRRV fallenden AuflÃ¶sungsgrÃ¼nde an die Nichtwiederwahl bzw. an der Unzumutbarkeit einer nochmaligen Kandidatur anknÃ¼pfen, so setzen sie auch eine vollstÃ¤ndig abgelaufene Amtsdauer voraus, was bereits vorstehend dargelegt wurde (vgl. Erw. 4.3.2). Dementsprechend sind die mit der Nichtwiederwahl zusammenhÃ¤ngenden Leistungen erst nach mindestens vier Amtsjahren, mithin nach einer vollen Amtszeit eines Regierungsratsmitglieds, vorgesehen. Diese Ordnung wird in Â§ 3 Abs. 3 VersKRRV zwar dahingehend modifiziert, dass das erste Amtsjahr auch dann voll angerechnet wird, wenn die effektive AmtsÃ¼bernahme erst nach dem 1. Mai erfolgt ist. Eine analoge Regelung fÃ¼r den Fall, dass ein Regierungsratsmitglied vor Ablauf der Amtsdauer aus seinem Amt ausscheidet bzw. um vorzeitige Entlassung ersucht, findet sich jedoch in der Leistungsverordnung nicht. Unter dem in Â§ 5 Abs. 3 lit. b VersKRRV verwendeten Begriff RÃ¼cktritt kann daher nur der Verzicht auf eine nochmalige Kandidatur nach Ablauf der Amtszeit verstanden werden - dies umso mehr, als lit. b nicht nur an die MÃ¶glichkeit, nicht wiedergewÃ¤hlt oder nicht portiert zu werden, anknÃ¼pft, sondern - wie gesagt - kumulativ voraussetzt, dass bei dieser Ausgangslage eine nochmalige Kandidatur unzumutbar ist.</w:t>
      </w:r>
    </w:p>
    <w:p>
      <w:r>
        <w:t>4.4.6Â Â  Die systematischen ErwÃ¤gungen stellen das Auslegungsergebnis nach dem rechtlichen Wortsinn (vgl. vorstehend Erw. 4.3.2 und 4.3.3) nicht in Frage, sondern bestÃ¤tigen dieses: Der unfreiwillige RÃ¼cktritt nach Â§ 5 Abs. 3 lit. b der Leistungsverordnung manifestiert sich im Verzicht auf eine erneute Kandidatur nach Ablauf der Amtsdauer, was auch der Regelung im Personalgesetz entspricht, nach der das Ã¶ffentlich-rechtliche ArbeitsverhÃ¤ltnis einer vom Volk auf Amtsdauer gewÃ¤hlten Person durch Verzicht auf Wiederwahl oder Nichtwiederwahl bei Ablauf der Amtsdauer beendet wird. Im Gegensatz dazu steht der freiwillige RÃ¼cktritt nach Â§ 4 VersKRRV mit den Sachverhaltsvarianten vorzeitige Entlassung und Ablauf der Amtsdauer mit Verzicht auf eine Wiederwahl.</w:t>
      </w:r>
    </w:p>
    <w:p>
      <w:r>
        <w:rPr>
          <w:b/>
        </w:rPr>
        <w:t>E. 4.5</w:t>
      </w:r>
    </w:p>
    <w:p>
      <w:r>
        <w:t>4.5.1Â Â Â Â Â Â Â Â  Nachfolgend soll die Leistungsverordnung unter geschichtlichen und entstehungsgeschichtlichen Gesichtspunkten betrachtet werden.</w:t>
      </w:r>
    </w:p>
    <w:p>
      <w:r>
        <w:t>4.5.2Â Â  Die Leistungsverordnung trat per 1. Januar 1994 gleichzeitig mit dem Gesetz Ã¼ber die Versicherungskasse in Kraft. Zuvor hatte Â§ 48 der Statuten vom 27. Januar 1988 die Grundlage fÃ¼r Leistungen an die Magistratspersonen und deren Hinterbliebene gebildet. Nach Abs. 1 dieser per Ende 1993 aufgehobenen Bestimmung war es Sache des Regierungsrates gewesen, beim Eintritt des Versicherungsfalles die HÃ¶he der Rente zu bestimmen. Diese durfte die HÃ¶chstansÃ¤tze der Statuten nicht Ã¼berschreiten. Zu den VersicherungsfÃ¤llen zÃ¤hlte gemÃ¤ss dem damaligen Â§ 49 VersKStat insbesondere die unverschuldete Nichtwiederwahl oder Entlassung, sofern der Versicherte ein Alter erreicht hatte, das ihn hinderte, eine zumutbare andere BeschÃ¤ftigung zu finden.</w:t>
      </w:r>
    </w:p>
    <w:p>
      <w:r>
        <w:t>Laut Weisung des Regierungsrates vom 5. Januar 1994 (Amtsblatt 1994, 227 ff.) ging es beim Erlass der Leistungsverordnung darum, den Besonderheiten Rechnung zu tragen, die bei den Mitgliedern des Regierungsrates im Unterschied zu den Ã¼brigen Versicherten bestehen. Auch sollten die damals gÃ¼ltig gewesenen, den damaligen BVK-Statuten entsprechenden Regeln verfeinert und an die aktuellen VerhÃ¤ltnisse angepasst werden. Weil die neugewÃ¤hlten Regierungsratsmitglieder in der Regel vor Amtsantritt nicht der Versicherungskasse angehÃ¶ren, sie wegen selbstÃ¤ndiger ErwerbstÃ¤tigkeit in der beruflichen Vorsorge Ã¼ber keine angesparten Kapitalien verfÃ¼gen und oft ein Ã¼berdurchschnittlich hohes Eintrittsalter aufweisen, habe eine Regelung gefunden werden mÃ¼ssen, die es ihnen gestatte, ihre bisherige berufliche TÃ¤tigkeit ohne unzumutbares Risiko aufzugeben. Dabei sei zu berÃ¼cksichtigen, dass an die Regierungsratsmitglieder besonders hohe Anforderungen gestellt wÃ¼rden und die Zahl der Amtsjahre deshalb in der Regel wesentlich kleiner sei als die durchschnittliche Zahl der Beitragsjahre der Ã¼brigen Versicherten. Die Bedingungen fÃ¼r einen RÃ¼cktritt nach relativ wenigen Amtsjahren seien daher im Vergleich zu den Beamten und Angestellten so zu gestalten, dass ein RÃ¼cktritt ohne unzumutbare finanzielle Einbussen mÃ¶glich ist. Der Umstand, dass sich die Mitglieder des Regierungsrates einem Ã¼berdurchschnittlich hohen Risiko der Nichtwiederwahl durch das Volk oder der Nichtportierung durch die Partei aussetzten, mache daher besondere Leistungen wegen unverschuldeter Nichtwiederwahl notwendig. FÃ¼r diesen Fall wÃ¼rden die RentensÃ¤tze etwas grosszÃ¼giger festgesetzt als beim freiwilligen RÃ¼cktritt vor dem 60. Altersjahr, denn das Mitglied des Regierungsrates scheide wider seinen Willen aus dem Amt aus.</w:t>
      </w:r>
    </w:p>
    <w:p>
      <w:r>
        <w:t>4.5.3Â Â  Dass die Mitglieder des Regierungsrates mit Â§ 5 der Leistungsverordnung vor jeglichen politischen SchicksalsschlÃ¤gen bzw. vor den WechselfÃ¤llen des politischen Lebens geschÃ¼tzt werden sollten, wie dies sinngemÃ¤ss in der Klageschrift geltend gemacht wird (Urk. 1 S. 18 ff.), kann der Weisung nicht entnommen werden. Allein aus dem Umstand, dass bei unverschuldeter Nichtwiederwahl die fehlende Freiwilligkeit des Ausscheidens als BegrÃ¼ndung fÃ¼r die in diesem Fall hÃ¶heren RentensÃ¤tze angefÃ¼hrt wird, kann nicht der Schluss gezogen werden, dass jeder RÃ¼cktritt, der nicht aus rein privaten GrÃ¼nden erfolgt, unter den Tatbestand der unverschuldeten Nichtwiederwahl falle. Denn der Regierungsrat hat in Â§ 5 VersKRRV klar gestellt, welche diesbezÃ¼glichen Risiken abgedeckt werden sollen; einerseits das Risiko der tatsÃ¤chlichen Nichtwiederwahl durch das Volk oder der tatsÃ¤chlichen Nichtportierung durch die Partei, andrerseits die Unzumutbarkeit einer nochmaligen Kandidatur wegen der MÃ¶glichkeit der Nichtwiederwahl oder Nichtportierung. Aufgrund des Wortlauts dieser Bestimmung und aufgrund der Entstehungsgeschichte der Leistungsverordnung ist auszuschliessen, dass diese TatbestÃ¤nde bloss exemplarisch - im Sinne einer enumerativen AufzÃ¤hlung - angefÃ¼hrt worden sind. Denn im Unterschied zur frÃ¼heren, in Â§ 48 der Statuten vom 27. Januar 1988 festgelegten Ordnung, die es dem Regierungsrat offenbar erlaubt hatte, die Rentenleistungen im Rahmen der statutarischen HÃ¶chstansÃ¤tze den individuellen Gegebenheiten anzupassen, enthÃ¤lt die geltende Leistungsverordnung nun zu Art und HÃ¶he der Leistungen sowie zu den versicherten Risiken klare, generell-abstrakte Regeln, so dass kein Raum mehr fÃ¼r die BerÃ¼cksichtigung weiterer TatbestÃ¤nde gegeben ist.</w:t>
      </w:r>
    </w:p>
    <w:p>
      <w:r>
        <w:t>Dies gilt umso mehr, als die Ausrichtung von Leistungen bei einem innerhalb der Amtsdauer vollzogenen RÃ¼cktritt eines Mitglieds des Regierungsrates, das den RÃ¼ckhalt seiner Partei verloren hat und deshalb fÃ¼r die nÃ¤chste Erneuerungswahl nicht mehr portiert worden wÃ¤re, zu einer Ausdehnung des Anwendungsbereichs dieser Regelung fÃ¼hrte. Ein solches Vorgehen liesse sich indes kaum mit dem Umstand vereinbaren, dass seit Inkrafttreten der Leistungsverordnung am 1. Januar 1994 fÃ¼r das Ã¼brige Staatspersonal die Renten bei unverschuldeter Nichtwiederwahl zunehmend eingeschrÃ¤nkt worden sind. WÃ¤hrend derartige Renten laut Â§ 49 der Statuten vom 27. Januar 1988 in der ab dem 1. Januar 1994 gÃ¼ltig gewesenen Fassung zunÃ¤chst unbefristet waren und nach dem 50. Altersjahr zur Ausrichtung gelangten, sofern die versicherte Person keine zumutbare BeschÃ¤ftigung fand, wurde mit dem neuen Â§ 36 der am 1. Januar 2000 in Kraft getretenen Statuten vom 22. Mai 1996 ausdrÃ¼cklich der Nachweis von BemÃ¼hungen um eine zumutbare Arbeit verlangt und zusÃ¤tzlich eine ununterbrochene dreijÃ¤hrige Dauer des DienstverhÃ¤ltnisses vorausgesetzt. Mit der StatutenÃ¤nderung vom 23. Juni 2004 wurde diese Bestimmung schliesslich aufgehoben und fÃ¼r die Ã¼ber 55-jÃ¤hrigen Versicherten durch die Neuregelung der Entlassung altershalber ersetzt, wonach die in Â§ 10 vorgesehene Altersgrenze von bisher 60 auf 55 Jahre herabgesetzt wurde (vgl. Amtsblatt 2004, 724 ff.).</w:t>
      </w:r>
    </w:p>
    <w:p>
      <w:r>
        <w:t>Dass fÃ¼r die Mitglieder des Regierungsrates die Leistungen bei unverschuldeter Nichtwiederwahl und den ihr gleichgestellten TatbestÃ¤nden von dieser Entwicklung unberÃ¼hrt geblieben sind, mag sich nach wie vor mit dem Zweck der Leistungsverordnung erklÃ¤ren, den Besonderheiten Rechnung zu tragen, die bei dieser Versichertengruppe im Unterschied zum Ã¼brigen Staatspersonal bestehen. Doch spricht auch die Tatsache, dass die unverschuldete Nichtwiederwahl und die unverschuldete Entlassung als solche gemÃ¤ss den Statuten fÃ¼r die Ã¼brigen Versicherten Ã¼berhaupt keinen Versicherungsfall mehr zu begrÃ¼nden vermÃ¶gen, fÃ¼r das bisherige Auslegungsergebnis, das politische SchicksalsschlÃ¤ge mit vorzeitigem Ausscheiden aus dem Amt gerade nicht erfasst.</w:t>
      </w:r>
    </w:p>
    <w:p>
      <w:r>
        <w:t>4.5.4Â Â  Die dargelegten geschichtlichen und entstehungsgeschichtlichen Gesichtspunkte stellen das bisherige Auslegungsergebnis des einschlÃ¤gigen Â§ 5 der Leistungsverordnung nicht in Frage.</w:t>
      </w:r>
    </w:p>
    <w:p>
      <w:r>
        <w:t>4.6Â Â Â Â  Somit steht der rechtliche Wortsinn der einschlÃ¤gigen Â§Â§ 4 und 5 Abs. 1 und 3 VersKRRV fest, fÃ¼r die Annahme einer LÃ¼cke besteht bei diesem Ergebnis kein Raum.</w:t>
      </w:r>
    </w:p>
    <w:p>
      <w:r>
        <w:t>Der freiwillige RÃ¼cktritt im Sinne von Â§ 4 VersKRRV ist dadurch gekennzeichnet, dass der Entschluss zum RÃ¼cktritt auf dem freien Willen beruht.</w:t>
      </w:r>
    </w:p>
    <w:p>
      <w:r>
        <w:t>Der Rechtssinn von Â§ 5 Abs. 1 erster Satzteil VersKRRV lautet demnach wie folgt:</w:t>
      </w:r>
    </w:p>
    <w:p>
      <w:r>
        <w:t>Bei unverschuldeter Nichtwiederwahl nach Ablauf der Amtsdauer betrÃ¤gt der Rentensatz (...).</w:t>
      </w:r>
    </w:p>
    <w:p>
      <w:r>
        <w:t>Der Rechtssinn von Â§ 5 Abs. 3 VersKRRV lautet:</w:t>
      </w:r>
    </w:p>
    <w:p>
      <w:r>
        <w:t>Als unverschuldete Nichtwiederwahl gelten auch:</w:t>
      </w:r>
    </w:p>
    <w:p>
      <w:r>
        <w:t>a) die Nichtportierung durch die Partei nach/bei Ablauf der alten Amtsdauer im Hinblick auf eine neue Amtsdauer;</w:t>
      </w:r>
    </w:p>
    <w:p>
      <w:r>
        <w:t>b) der RÃ¼cktritt nach/bei Ablauf der alten Amtsdauer, wenn eine Nichtwiederwahl oder eine Nichtportierung (im Hinblick auf eine neue Amtsdauer) mÃ¶glich erscheint und dem ZurÃ¼cktretenden aus diesem Grund eine nochmalige Kandidatur nicht zugemutet werden kann.</w:t>
      </w:r>
    </w:p>
    <w:p>
      <w:r>
        <w:rPr>
          <w:b/>
        </w:rPr>
        <w:t>E. 5</w:t>
      </w:r>
    </w:p>
    <w:p>
      <w:r>
        <w:t>5.1Â Â Â Â  Die KlÃ¤gerin hat ihren RÃ¼cktritt knapp ein Jahr vor Ablauf der Amtszeit erklÃ¤rt und im Einklang mit Â§ 35 f. GPR (vgl. dazu vorstehend Erw. 4.4.2) den Kantonsrat um Genehmigung des RÃ¼cktritts per 8. Mai 2006 ersucht (vgl. Protokoll des ZÃ¼rcher Kantonsrats, 153. Sitzung, S. 11178). Zwar macht sie geltend und wird aus den von ihr eingereichten Kopien der damaligen Berichterstattung in den Medien deutlich, dass sie die RÃ¼ckendeckung ihrer Partei verloren hatte und von dieser sowie auch von den Ã¼brigen Mitgliedern des Regierungsrates zum RÃ¼cktritt gedrÃ¤ngt worden war (Urk. 1 S. 9 ff., S. 19 f., Urk. 2/21). Doch benannte sie anlÃ¤sslich der Medienkonferenz vom 4. Mai 2006 die in der Baudirektion begangene Amtsgeheimnisverletzung als RÃ¼cktrittsgrund und erklÃ¤rte, sie Ã¼bernehme dafÃ¼r die politische Verantwortung. Sie gehe, um den Weg frei zu machen und weitere Auseinandersetzungen zu vermeiden, und nicht weil ihre Partei sie unter Druck gesetzt habe. Ihr RÃ¼cktritt sei allein ihr Entscheid gewesen. Dabei habe sie sich von der Ãberlegung leiten lassen, was fÃ¼r den Kanton ZÃ¼rich das Beste sei. Dies entspreche ihrem VerantwortungsgefÃ¼hl (Urk. 2/21). Ferner betonte die KlÃ¤gerin, sie habe den RÃ¼cktrittsentscheid eigenstÃ¤ndig getroffen, denn sie habe dazu nicht von anderen aufgefordert werden wollen. Der Abschied falle ihr schwer, doch gehÃ¶re dies zum politischen Leben (Urk. 2/21).</w:t>
      </w:r>
    </w:p>
    <w:p>
      <w:r>
        <w:t>5.2Â Â Â Â  Aus der Darlegung der KlÃ¤gerin geht unzweifelhaft hervor, dass ihr Entscheid vom Amt der RegierungsrÃ¤tin zurÃ¼ckzutreten, auf ihrem freien Willen beruhte, es sich mithin um einen freiwilligen RÃ¼cktritt gehandelt hat. Daran Ã¤ndert nichts, dass der RÃ¼cktrittsentscheid durch Ã¤ussere UmstÃ¤nde begÃ¼nstigt und ihr dieser Schritt nahegelegt wurde. Die KlÃ¤gerin kam, nachdem sie die UnterstÃ¼tzung ihrer Partei verloren hatte, dem Risiko, von dieser nicht mehr fÃ¼r die Wiederwahl portiert zu werden, zwar zuvor. Die drohende Nichtwiederwahl als solche hÃ¤tte sie indes nicht an der ordentlichen Beendigung ihrer Amtszeit gehindert. Nicht diese, sondern die Amtsgeheimnisverletzung in der Baudirektion, fÃ¼r welche die KlÃ¤gerin die Verantwortung Ã¼bernahm, bildete denn auch Anlass fÃ¼r ihren auf freiem Willen beruhenden RÃ¼cktritt.</w:t>
      </w:r>
    </w:p>
    <w:p>
      <w:r>
        <w:t>5.3Â Â Â Â  Da Â§ 5 Abs. 3 lit. b VersKRRV den RÃ¼cktritt nach/bei Ablauf der alten Amtsdauer regelt (vgl. vorstehend Erw. 4.6) und der RÃ¼cktritt der KlÃ¤gerin vom Amt der RegierungsrÃ¤tin vorzeitig, knapp ein Jahr vor Ablauf der Amtsdauer erfolgte, eignet sich diese Bestimmung nicht zur BegrÃ¼ndung eines Rentenanspruchs der KlÃ¤gerin. Insofern als der RÃ¼cktritt in Form der vorzeitigen Amtsentlassung auf eigenes Gesuch durch die AufsichtsbehÃ¶rde im Sinne von Â§ 35 GPR erfolgte, stellt sich auch die Frage nach einer erneuten Kandidatur bzw. nach deren Unzumutbarkeit im Sinne von Â§ 5 Abs. 3 lit. b VersKRRV nicht.</w:t>
      </w:r>
    </w:p>
    <w:p>
      <w:r>
        <w:t>5.4Â Â Â Â  Da die KlÃ¤gerin zum Zeitpunkt ihres RÃ¼cktritts noch nicht 60 Jahre alt war und sie keine acht Amtsjahre zurÃ¼ckgelegt hatte, bilden die Â§Â§ 3 und 4 der Leistungsverordnung keine Anspruchsgrundlage. Bei diesem Ergebnis bleibt es beim Anspruch auf die FreizÃ¼gigkeitsleistungen unter Einbezug der bei Amtsantritt geleisteten StaatsbeitrÃ¤ge gemÃ¤ss Â§ 10 VersKRRV.</w:t>
      </w:r>
    </w:p>
    <w:p>
      <w:r>
        <w:t>5.5Â Â Â Â  Wenn die KlÃ¤gerin geltend macht, vor ihrem RÃ¼cktritt von mehreren Regierungsratskollegen und -kolleginnen die Zusicherung eingeholt zu haben, dass ihr aufgrund dieser Bestimmung im Falle eines RÃ¼cktritts eine Rente zustehe bzw. eine solche durchgesetzt werde (Urk. 1 S. 13 - 16, Urk. 2/19), so beruft sie sich doch richtigerweise nicht auf diese Zusage. Denn die nach der Rechtsprechung massgebenden Voraussetzungen fÃ¼r eine vom materiellen Recht abweichende Behandlung nach dem Grundsatz von Treu und Glauben (BGE 131 II 636 Erw. 6.1, 129 I 170 Erw. 4.1, 126 II 387 Erw. 3a, 122 II 123 Erw. 3b/cc, 121 V 66 Erw. 2a; RKUV 2000 Nr. KV 126 S. 223) sind schon insofern nicht erfÃ¼llt, als die KlÃ¤gerin einrÃ¤umt, dass ihr der Standpunkt der BVK bereits damals bekannt gewesen war (Urk. 1 S. 13, 15; Urk. 2/19). Sie konnte daher nicht auf die Richtigkeit der von ihren Regierungsratskollegen und -kolleginnen erhaltenen Auskunft vertrauen, wenn sie sich gestÃ¼tzt darauf zum RÃ¼cktritt entschlossen hÃ¤tte. Dies umso weniger, als die ZustÃ¤ndigkeiten von Regierungsrat, Finanzdirektion und BVK in Â§ 79 VersKStat klar geregelt sind, und es gemÃ¤ss lit. b dieser Bestimmung ausschliesslich der Versicherungskasse zusteht, die Versicherungsleistungen festzusetzen.</w:t>
      </w:r>
    </w:p>
    <w:p>
      <w:r>
        <w:t>5.6Â Â Â Â Â Â Â Â  Zusammenfassend ergibt sich, dass der Beklagte gegenÃ¼ber der KlÃ¤gerin Leistungen gemÃ¤ss Â§ 5 Abs. 3 lit. b VersKRRV zu Recht verweigert hat. Demnach ist die Klage abzuweisen.</w:t>
      </w:r>
    </w:p>
    <w:p>
      <w:r>
        <w:t>6.Â Â Â Â Â Â Â Â  PraxisgemÃ¤ss ist trotz dieses Verfahrensausganges von der Zusprechung einer ParteientschÃ¤digung an den obsiegenden Beklagten als TrÃ¤ger der beruflichen Vorsorge abzusehen (vgl. BGE 128 V 133 Erw. 5b, 126 V 150 Erw. 4a, 118 V 169 Erw. 7, 117 V 349 Erw. 8 mit Hinweis).</w:t>
      </w:r>
    </w:p>
    <w:p>
      <w:r>
        <w:t>Das Gericht erkennt:</w:t>
      </w:r>
    </w:p>
    <w:p>
      <w:r>
        <w:t>1.Â Â Â Â Â Â Â Â  Die Klage wird abgewiesen.</w:t>
      </w:r>
    </w:p>
    <w:p>
      <w:r>
        <w:t>2.Â Â Â Â Â Â Â Â  Das Verfahren ist kostenlos.</w:t>
      </w:r>
    </w:p>
    <w:p>
      <w:r>
        <w:t>3.Â Â Â Â Â Â Â Â  Dem Beklagten wird keine ProzessentschÃ¤digung zugesprochen.</w:t>
      </w:r>
    </w:p>
    <w:p>
      <w:r>
        <w:t>4.Â Â Â Â Â Â Â Â Â Â  Zustellung gegen Empfangsschein an:</w:t>
      </w:r>
    </w:p>
    <w:p>
      <w:r>
        <w:t>- Rechtsanwalt Dr. Tomas Poledna</w:t>
      </w:r>
    </w:p>
    <w:p>
      <w:r>
        <w:t>- Beamtenversicherungskasse des Kantons ZÃ¼rich</w:t>
      </w:r>
    </w:p>
    <w:p>
      <w:r>
        <w:t>- Bundesamt fÃ¼r Sozialversicherungen (BSV)</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