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BV.2006.00003 vom 14. März 2007</w:t>
      </w:r>
    </w:p>
    <w:p>
      <w:r>
        <w:t>ZH Sozialversicherungsgericht, 2007-03-14, DE</w:t>
      </w:r>
    </w:p>
    <w:p>
      <w:r>
        <w:rPr>
          <w:b/>
        </w:rPr>
        <w:t xml:space="preserve">Quelle: </w:t>
      </w:r>
      <w:r>
        <w:t>https://mcp.opencaselaw.ch/entscheid/zh_sozialversicherungsgericht_BV.2006.00003</w:t>
      </w:r>
    </w:p>
    <w:p>
      <w:r>
        <w:t>FR: ZH_SOZIALVERSICHERUNGSGERICHT BV.2006.00003 du 14 mars 2007</w:t>
      </w:r>
    </w:p>
    <w:p>
      <w:r>
        <w:t>IT: ZH_SOZIALVERSICHERUNGSGERICHT BV.2006.00003 del 14 marzo 2007</w:t>
      </w:r>
    </w:p>
    <w:p>
      <w:pPr>
        <w:pStyle w:val="Heading2"/>
      </w:pPr>
      <w:r>
        <w:t>Erwägungen</w:t>
      </w:r>
    </w:p>
    <w:p>
      <w:r>
        <w:rPr>
          <w:b/>
        </w:rPr>
        <w:t>E. 4</w:t>
      </w:r>
    </w:p>
    <w:p>
      <w:r>
        <w:t>4.1Â Â Â Â  Die IV-Stelle wie auch die EidgenÃ¶ssische Rekurskommission stÃ¼tzten sich bei ihren Entscheiden Ã¼ber den Rentenanspruch (Urk. 12/38, Urk. 12/50, Urk. 12/54 und Urk. 12/68) massgeblich auf das polydisziplinÃ¤re Gutachten der Medizinischen AbklÃ¤rungsstelle (MEDAS) Klinik Y.___ vom 22. Oktober 2002 (Urk. 12/26). Der rentenverneinende Entscheid des Beklagten stÃ¼tzt sich hauptsÃ¤chlich auf das Gutachten von Dr. A.___ vom 31. Oktober 2005 (Urk. 6/1).</w:t>
      </w:r>
    </w:p>
    <w:p>
      <w:r>
        <w:t>4.1.1Â Â  Dr. A.___ erstellte in ihrem Gutachten vom 5. November 2001 (Urk. 12/26/95) zuhanden der BVK bei der KlÃ¤gerin die folgenden Diagnosen:</w:t>
      </w:r>
    </w:p>
    <w:p>
      <w:r>
        <w:t>"-Â  Status nach Operation im Bereich der LendenwirbelsÃ¤ule am 29. Juni 2001 (dorsale Stabilisierung des WirbelsÃ¤ulensegmentes L4/L5 mit Isolok-Platte = bandscheibenerhaltende Operation)</w:t>
      </w:r>
    </w:p>
    <w:p>
      <w:r>
        <w:t>Â -Â  lumbovertebrales Schmerzsyndrom mit Ausstrahlung ins rechte Bein bei degenerativen VerÃ¤nderungen im Bereich der LendenwirbelsÃ¤ule, insbesondere Spondylolisthesis L4/L5 (Wirbelgleiten)</w:t>
      </w:r>
    </w:p>
    <w:p>
      <w:r>
        <w:t>Â -Â  Diskusprotrusion L4/L5 (Bandscheibenvorfall)</w:t>
      </w:r>
    </w:p>
    <w:p>
      <w:r>
        <w:t>Â -Â  anamnestisch Status nach Zervicovertebralsyndrom (Schmerzen im Bereich der HalswirbelsÃ¤ule)</w:t>
      </w:r>
    </w:p>
    <w:p>
      <w:r>
        <w:t>Â -Â  Depression"</w:t>
      </w:r>
    </w:p>
    <w:p>
      <w:r>
        <w:t>Â Â Â Â Â Â Â Â  Aufgrund der akuten Erkrankung sei die KlÃ¤gerin zu 100 % arbeitsunfÃ¤hig und damit berufsinvalid. Die lÃ¤ngerfristige ArbeitsunfÃ¤higkeit kÃ¶nne zum jetzigen Zeitpunkt noch nicht endgÃ¼ltig beurteilt werden. Eine Nachuntersuchung mit Neubeurteilung werde in einem Jahr empfohlen.</w:t>
      </w:r>
    </w:p>
    <w:p>
      <w:r>
        <w:t>Â Â Â Â Â Â Â Â  Bei der KlÃ¤gerin seien nach der Operation und nach Klinikaustritt noch eine Restsymptomatik mit ins rechte Bein ausstrahlenden RÃ¼ckenschmerzen und Beschwerden beim lÃ¤ngeren Sitzen und Gehen vorhanden. ZusÃ¤tzlich dazu bestehe jetzt eine allgemeine Dekonditionierung und die KlÃ¤gerin sei depressiv. Sie mache sich Sorgen Ã¼ber ihre kÃ¼nftigen BerufsmÃ¶glichkeiten, sei belastet durch Hypothekarschulden in "___" sowie die rÃ¤umliche Trennung von ihrer 12-jÃ¤hrigen Tochter, welche in "___" lebe und dort zur Schule gehe. Aufgrund der Lebensgeschichte der KlÃ¤gerin sowie der gemÃ¤ss Hausarzt schon frÃ¼her bestehenden depressiven Neigung sei es verstÃ¤ndlich, dass die KlÃ¤gerin auf den erst kÃ¼rzlich zurÃ¼ckliegenden betrÃ¤chtlichen operativen Eingriff an der WirbelsÃ¤ule mit einem depressiven Einbruch reagiert habe. Die KlÃ¤gerin empfinde sich selber als deprimiert, kraftlos und orientierungslos. ZusÃ¤tzlich leide sie immer noch unter Schmerzen, welche sie tÃ¤glich zur Einnahme von starken Schmerzmitteln zwÃ¤nge. Bei dieser Symptomatik und den depressiven Begleiterscheinungen kÃ¶nne eine rasche Besserung des Zustandsbildes zum jetzigen Zeitpunkt nicht erwartet werden.</w:t>
      </w:r>
    </w:p>
    <w:p>
      <w:r>
        <w:t>4.1.2Â Â  Laut der Ãrzte der MEDAS, welche die KlÃ¤gerin im September 2002 rheumatologisch, neurologisch sowie psychiatrisch untersucht haben, leidet diese mit Auswirkung auf die ArbeitsfÃ¤higkeit an einem chronischen lumbospondylogenen Syndrom beidseits (ICD 10 M54.4) bei/mit einem Status nach einer dynamischen Stabilisierung des Segmentes L4/L5 mit Isoloc-Platte als bandscheibenerhaltende Operation am 29. Juni 2001 und bei einem chronischen Lumbovertebralsyndrom (LVS), einer mÃ¶glichen radikulÃ¤ren Reizung S1 beidseits, einem Verdacht auf Ãberbelastung des vormals Ã¼berbeweglichen Segmentes L5/S1, einem Verdacht auf eine SchmerzverarbeitungsstÃ¶rung bei depressiver Reaktion und psychosozialer Problemkonstellation, sowie an einem geringgradigen, residuellen sensomotorischen Reiz- und Ausfallsyndrom L5 rechts (ICD 10 M51.1) mit/bei einer Diskushernie L4/5. Ohne Einfluss auf die ArbeitsfÃ¤higkeit seien eine leichte AnpassungsstÃ¶rung (ICD 10 F43.23), ein Verdacht auf eine periphere Polyneuropathie unklarer Aetiologie, ein Status nach Radiusfraktur links 1997, ein Status nach einer Varizen-Operation links im Jahr 1984 sowie ein Status nach einer Kieferoperation im Jahr 1991. In ihrer angestammten TÃ¤tigkeit sei die KlÃ¤gerin nicht mehr arbeitsfÃ¤hig. FÃ¼r eine kÃ¶rperlich leichte TÃ¤tigkeit mit Wechselpositionen, ohne Heben und Tragen von Lasten von mehr als fÃ¼nf Kilogramm, mit der MÃ¶glichkeit zu hÃ¤ufigen Pausen, zu Wechselpositionen, ohne Zwangspositionen und ohne Ãberkopfarbeiten, bestehe eine ArbeitsfÃ¤higkeit von zirka 70 %, bezogen auf ein volles Pensum.</w:t>
      </w:r>
    </w:p>
    <w:p>
      <w:r>
        <w:t>Â Â Â Â Â Â Â Â  Dazu fÃ¼hrten die Ãrzte der MEDAS erlÃ¤uternd aus, dass die KlÃ¤gerin gemÃ¤ss ihren eigenen Schilderungen bereits seit mehreren Jahren an RÃ¼ckenschmerzen gelitten habe. Die KlÃ¤gerin habe es verstanden, damit adÃ¤quat umzugehen. Im Erleben der KlÃ¤gerin sei die RÃ¼ckenoperation im Juni 2001 Ã¤usserst traumatisierend gewesen. Subjektiv habe sie sich Ã¼berrumpelt gefÃ¼hlt und gemÃ¤ss ihren eigenen Angaben nicht realisiert, dass sie nach der Operation nicht mehr auf ihrem ehemaligen Beruf als Krankenschwester arbeiten kÃ¶nne. Es sei ihr Wunschberuf gewesen, wofÃ¼r sie viel investiert habe. Durch die UnmÃ¶glichkeit, wieder in ihren Beruf zurÃ¼ckzukehren, sei fÃ¼r sie eine ziemlich ausweglose Situation entstanden, welcher sie sich hilflos ausgesetzt gefÃ¼hlt habe. Aufgrund der rheumatologischen Diagnosen sei die KlÃ¤gerin in ihrer angestammten TÃ¤tigkeit als Krankenschwester aus medizinisch-theoretischer Sicht zu 80 % und damit de facto gÃ¤nzlich arbeitsunfÃ¤hig, da jegliche Hebe- und Tragbelastungen ihr nicht mehr zugemutet werden kÃ¶nnten. Noch mÃ¶glich seien theoretisch TÃ¤tigkeiten wie Blutdruckmessen und Medikamenterichten. In psychiatrischer Hinsicht lasse sich keine eigentliche depressive StÃ¶rung diagnostizieren. Es sei jedoch unÃ¼bersehbar, dass die KlÃ¤gerin in einer fÃ¼r sie schwierigen Lebenssituation sei. Ihre Tochter lebe in "___". Sie selber lebe teils in "___" und teils in der Schweiz. In "___" sei sie ohne Beruf und ohne Krankenversicherung. Daher mÃ¼sse sie fÃ¼r jede medizinische Behandlung in die Schweiz reisen, was mit erheblichen Kosten verbunden sei. Sie sei ziemlich verzweifelt, weil sie keine Perspektive habe. Zur StÃ¤rkung der rÃ¼ckenstabilisierenden Muskulatur und Erhalt der Beweglichkeit der Ã¼brigen WirbelsÃ¤ule sowie der peripheren Gelenke werde eine gezielte medizinische Trainingstherapie empfohlen.</w:t>
      </w:r>
    </w:p>
    <w:p>
      <w:r>
        <w:t>4.1.3Â Â  Dr. A.___ diagnostizierte in ihrem Aktengutachten zuhanden der Beklagten vom 31. Oktober 2005 (Urk. 6/1) ein chronisches lumbospondylogenes Schmerzsyndrom, rechtsbetont, bei Abnutzungserscheinungen im unteren Bereich der WirbelsÃ¤ule, bei einer Haltungsinsuffizienz und muskulÃ¤rer Dysbalance bei Skoliose, Hohl- und RundrÃ¼cken, ein Status nach operativer Stabilisierung der WirbelsÃ¤ule L4/5 mit Isolok-Platte am 29. Juni 2001, ein Status nach Materialentfernungs-Operation am 22. Mai 2003 und eine depressive Entwicklung bei langjÃ¤hriger psychosozialer Belastungssituation. In einer behinderungsangepassten TÃ¤tigkeit sei der KlÃ¤gerin bei optimaler Therapie im Sinne der Schadenminderungspflicht eine 50%ige TÃ¤tigkeit zum Beispiel in der Gesundheitsberatung, in einer Arztpraxis ohne kÃ¶rperliche Belastung oder als Diabetesschwester zumutbar. Nach dem bisherigen Verlauf mit depressiver Entwicklung und einem Zustand nach zwei RÃ¼ckenoperationen kÃ¶nne eine ArbeitsfÃ¤higkeit von mehr als 50 % auch in der leidensangepassten TÃ¤tigkeit nicht erwartet werden. Aufgrund der psychischen InstabilitÃ¤t der KlÃ¤gerin sei eine Umschulung mit grosser Wahrscheinlichkeit nicht sinnvoll. Unter dem Titel der Schadenminderungspflicht mÃ¼sse die KlÃ¤gerin aufgefordert werden, die von den Ãrzten verordneten Medikamente regelmÃ¤ssig einzunehmen und sich einem kÃ¶rperlichen Aufbautraining mit besonderer BerÃ¼cksichtigung der RÃ¼ckenmuskulatur zu unterziehen.Â</w:t>
      </w:r>
    </w:p>
    <w:p>
      <w:r>
        <w:t>4.2Â Â Â Â  Unter WÃ¼rdigung der sich bei den Akten befindenden Arztberichte und Gutachten zeigt sich bei der KlÃ¤gerin eine seit Jahren vorhandene RÃ¼ckenproblematik bei einem Status nach einer operativen Stabilisierung der WirbelsÃ¤ule L4/L5 und einer weiteren Operation zur Materialentfernung, einer Haltungsinsuffizienz und muskulÃ¤rer Dysbalance. Aus den Akten ergibt sich im Weiteren, dass nebst den somatischen Beschwerden auch psychosomatische Komponenten in den Vordergrund getreten sind. Nicht zuletzt spielen psychosoziale Belastungssituationen und damit invaliditÃ¤tsfremde Gesichtspunkte bei der KlÃ¤gerin eine wesentliche Rolle. Ob die KlÃ¤gerin daneben auch an einer Depression mit Krankheitswert beziehungsweise Einfluss auf ihre ArbeitsfÃ¤higkeit leidet, wird von den Gutachtern der MEDAS sowie Dr. A.___ unterschiedlich beurteilt. Anhand einer fachpsychiatrischen Untersuchung anlÃ¤sslich des Aufenthaltes der KlÃ¤gerin in der MEDAS sind die Gutachter zum Schluss gekommen, dass bei ihr eine leichte AnpassungsstÃ¶rung vorliege, welche jedoch keinen Einfluss auf deren ArbeitsfÃ¤higkeit habe (Urk. 12/26/27). Entsprechend hat der begutachtende Psychiater angegeben, die KlÃ¤gerin sei in der Untersuchung als etwas besorgt und stimmungslabil aufgefallen und habe Ã¼ber ihre Sorgen offen gesprochen. Sie habe allerdings nicht depressiv gewirkt und habe sich auch nicht so gefÃ¼hlt. GemÃ¤ss ihren eigenen Angaben, versuche sie, sich ihren Beschwerden anzupassen. Es bestehe eine erhÃ¶hte ErschÃ¶pfbarkeit, weshalb sie sich tagsÃ¼ber ausruhe. Betrachte man den Tagesablauf und die Interessen, so kÃ¶nne sicher nicht von einer Depression ausgegangen werden. Nachvollziehbar sei, dass sich die KlÃ¤gerin um ihre Zukunft sorge, weshalb heute hÃ¶chstens eine leichte AnpassungsstÃ¶rung festgestellt werden kÃ¶nne. In den Unterlagen werde zweimal eine Depression erwÃ¤hnt, wobei die Befunde nicht ausreichten, um diese Diagnose stellen zu kÃ¶nnen. Die psychischen Beschwerden wÃ¼rden durch die RÃ¼ckenbeschwerden und der damit verbundenen ungewissen beruflichen und finanziellen Zukunft unterhalten. Sie seien allerdings nicht derart gravierend, als dass damit ein leistungsmindernder Einfluss abgeleitet werden kÃ¶nne. Aus psychiatrischer Sicht sei die ArbeitsfÃ¤higkeit daher nicht eingeschrÃ¤nkt. Das Gutachten der MEDAS - und dabei insbesondere auch das psychiatrische Teilgutachten - ist fÃ¼r die erheblichen Belange umfassend, beruht auf allseitigen Untersuchungen, berÃ¼cksichtigt die geklagten Beschwerden, wurde in Kenntnis der Anamnese und der Vorakten abgegeben und leuchtet in der Beurteilung der medizinischen ZusammenhÃ¤nge und Situation ein und enthÃ¤lt begrÃ¼ndete Schlussfolgerungen. Somit kommt dem polydisziplinÃ¤ren Gutachten grundsÃ¤tzlich volle Beweiskraft zu (BGE 125 V 353 Erw. 3b/bb). Festzuhalten ist jedoch, dass das Gutachten der MEDAS nicht den aktuellen Gesundheitszustand der KlÃ¤gerin widerspiegelt, und es fragt sich, ob in der Zwischenzeit - insbesondere was den psychischen Gesundheitszustand der KlÃ¤gerin betrifft - eine Verschlechterung eingetreten ist.</w:t>
      </w:r>
    </w:p>
    <w:p>
      <w:r>
        <w:t>Â Â Â Â Â Â Â Â  Davon geht Dr. A.___ in ihrem Aktengutachten vom 31. Oktober 2005 (Urk. 6/1) jedoch grundsÃ¤tzlich nicht aus. Im Gegensatz zu ihren frÃ¼heren Beurteilungen aus dem Jahr 2001 und 2003, worin sie der KlÃ¤gerin in ihrer angestammten TÃ¤tigkeit als Krankenschwester jeweils eine 100%ige ArbeitsunfÃ¤higkeit attestierte (Urk. 12/26/95 und Urk. 6/1), hÃ¤lt sie die KlÃ¤gerin bei optimaler medikamentÃ¶ser sowie medizinischer Trainingstherapie fÃ¼r eine TÃ¤tigkeit als Gesundheitsberaterin, Diabetesschwester oder Praxisassistentin ohne kÃ¶rperliche Belastung mit einem Pensum von 50 % fÃ¼r arbeitsfÃ¤hig (Urk. 6/1).</w:t>
      </w:r>
    </w:p>
    <w:p>
      <w:r>
        <w:t>Â Â Â Â Â Â Â Â  WÃ¤hrenddem die Gutacher der MEDAS das Vorliegen einer Depression mit Krankheitswert verneinten (Urk. 12/26-30), attestierte Dr. A.___ der KlÃ¤gerin - wie bereits in ihren Gutachten aus dem Jahre 2001 (Urk. 12/26-95) sowie 2003 (Urk. 6/1) - auch in ihrem jÃ¼ngsten Gutachten vom 31. Oktober 2005 (Urk. 6/1) eine Depression mit Auswirkung auf die ArbeitsfÃ¤higkeit. Hinsichtlich des Beweiswertes des jÃ¼ngsten Aktengutachtens von Dr. A.___ sind jedoch gewisse Zweifel angebracht. Zum einen setzte sie sich nicht mit sÃ¤mtlichen Vorakten auseinander. Insbesondere hat sie das Gutachten der MEDAS nicht berÃ¼cksichtigt, weshalb sie auch zur anders lautenden psychiatrischen Diagnose keine Stellung genommen hat. Zum anderen basieren die Beurteilungen und EinschÃ¤tzungen von Dr. A.___ nicht auf ihren eigenen persÃ¶nlichen Untersuchungen und Befunderhebungen, sondern einzig auf einem TelefongesprÃ¤ch mit der KlÃ¤gerin sowie den Berichten des Hausarztes, Dr. C.___, Arzt fÃ¼r Allgemeine Medizin, "___", "___", und von Dr. med. D.___, Facharzt fÃ¼r Neurochirurgie und OrthopÃ¤die am Spital X.___ in "___". WÃ¤hrend aus dem Bericht des Neurochirurgen keine psychiatrischen Diagnosen oder Befunde hervorgehen, hat der Hausarzt Dr. C.___ in seinem Bericht vom 17. Januar 2005 angegeben, dass es seit der Untersuchung durch den Neurologen am 29. September 2003 nicht viel Neues zu berichten gebe. Die KlÃ¤gerin erscheine in grÃ¶sseren AbstÃ¤nden zur Konsultation und schildere ihre unverÃ¤nderten Beschwerden von Seiten der WirbelsÃ¤ule (Kreuzgegend). Im Januar 2005 sei sie mit verschiedenen Privatrezepten aus einer Schmerzambulanz in Wien bei ihm erschienen mit der Bitte, das Rezept zu erneuern. Im GesprÃ¤ch mit der KlÃ¤gerin habe es sich jedoch ergeben, dass sie weder die Schmerzmittel noch die antidepressiv wirkenden Mittel regelmÃ¤ssig einnehme. BegrÃ¼ndet habe sie dies, dass sie sich wegen der Medikamente immer schlapp fÃ¼hle. Angeblich habe ihr ein anderer Facharzt geraten, die Medikamente nicht mehr zu nehmen. Er habe der KlÃ¤gerin aber mit aller Deutlichkeit klar gemacht, dass eine regelmÃ¤ssige suffiziente analgetische antirheumatische und antidepressive Therapie unbedingt notwendig sei. Der Hausarzt hat zusammenfassend die Diagnosen eines rezidivierenden Lumbovertebralsyndroms bei einem Zustand nach Spondylodese sowie Materialentfernung im Mai 2003 sowie einer Depression mit Somatisierung erstellt. Bei dieser Aktenlage ist die Diagnose einer Depression mit Krankheitswert aber nicht nachzuvollziehen. Insbesondere fehlt es an Angaben und Befunderhebungen zum psychischen Gesundheitszustand der KlÃ¤gerin. Die KlÃ¤gerin steht nicht in psychiatrischer Behandlung und dem von ihr eingereichten Ã¤rztlichen Befundberichten von Dr. C.___ lassen sich keine Hinweise fÃ¼r eine psychische Erkrankung entnehmen. So hat Dr. C.___ darin jeweils nur Beschwerden im RÃ¼cken- und WirbelsÃ¤ulenbereich angegeben (vgl. Befundberichte von Dr. C.___ vom 5. Mai 2004 [Urk. 2/2], vom 29. Dezember 2004 [Urk. 2/5], vom 24. August 2005 [Urk. 2/7] und vom 23. November 2005 [Urk. 2/14].</w:t>
      </w:r>
    </w:p>
    <w:p>
      <w:r>
        <w:t>Â Â Â Â Â Â Â Â  Bei dieser Aktenlage ist zwar nicht gÃ¤nzlich auszuschliessen, dass die KlÃ¤gerin in der Zeit nach der Begutachtung durch die MEDAS an einer Depression mit Einfluss auf die ArbeitsfÃ¤higkeit erkrankt ist. Jedoch kann dem Gutachten von Dr. A.___ vom 31. Oktober 2005 (Urk. 6/1) nicht entnommen werden, weshalb die psychischen Beschwerden der KlÃ¤gerin - wie dies von den Gutachern der MEDAS noch angenommen wurde - nicht mehr in der psychosozialen Belastungssituation, in welcher die KlÃ¤gerin sich als Witwe und alleinerziehende Mutter mit geringen finanziellen Mitteln schon seit Jahren befindet, aufgehen.</w:t>
      </w:r>
    </w:p>
    <w:p>
      <w:r>
        <w:t>Â Â Â Â Â Â Â Â  Da jedoch selbst dann, wenn auf die EinschÃ¤tzung von Dr. A.___ abgestellt wÃ¼rde, kein Anspruch auf eine Invalidenrente resultiert, kann auf weitere medizinische AbklÃ¤rungen verzichtet werden, was anhand des nachfolgend vorzunehmenden Einkommensvergleichs und der weiteren ErwÃ¤gungen darzulegen ist (vgl. Erw. 5).</w:t>
      </w:r>
    </w:p>
    <w:p>
      <w:r>
        <w:t>5.Â Â Â Â Â Â</w:t>
      </w:r>
    </w:p>
    <w:p>
      <w:r>
        <w:t>5.1Â Â Â Â  FÃ¼r den Einkommensvergleich ist auf die Gegebenheiten zum Zeitpunkt eines allfÃ¤lligen Rentenbeginns abzustellen (BGE 128 V 174 Erw. 4a). Die KlÃ¤gerin hat vom 1. April 2002 bis 31. Dezember 2005 und damit fÃ¼r mehr als zwei Jahre eine Berufsinvalidenrente gemÃ¤ss Â§ 19 der Statuen der Beklagten bezogen. Ein Anspruch auf eine Invalidenrente ist daher vorliegend frÃ¼hestens fÃ¼r das Jahr 2006 festzusetzen (vgl. Erw. 1.4). Da die Zahlen der Nominallohnentwicklung fÃ¼r das Jahr 2006 vom Bundesamt fÃ¼r Statistik noch nicht publiziert wurden, ist fÃ¼r den nachfolgenden Einkommensvergleich von denjenigen fÃ¼r das Jahr 2005 auszugehen.</w:t>
      </w:r>
    </w:p>
    <w:p>
      <w:r>
        <w:t>Â Â Â Â Â Â Â Â  Die IV-Stelle ist von einem Valideneinkommen von Fr. 42'650.-- fÃ¼r ein Pensum von 55 % ausgegangen (Urk. 12/35). Dabei stÃ¼tzte sie sich auf die Angaben im Arbeitgeberfragebogen vom 25. September 2001 (Urk. 12/26/109). Daraus geht hervor, dass die KlÃ¤gerin als Krankenschwester AKP im Alters- und Pflegeheim Z.___ ohne Gesundheitsschaden mit einem 40 % Pensum Fr. 2'343.80 pro Monat verdienen wÃ¼rde. Dieses Vorgehen ist korrekt, da die Ermittlung des im Gesundheitsfall erzielbaren Einkommens so konkret wie mÃ¶glich zu geschehen hat, weshalb in der Regel vom letzten Lohn, welchen die versicherte Person vor Einritt der GesundheitsschÃ¤digung erzielt hat, auszugehen ist (Meyer-Blaser, Rechtsprechung des Bundesgerichtes zum IVG, ZÃ¼rich 1997, S. 205 mit Hinweisen). Was das Arbeitspensum betrifft, welches die KlÃ¤gerin ohne Gesundheitsschaden verrichten wÃ¼rde, ist auf den HaushaltabklÃ¤rungsbericht vom 11. Februar 2003 (Urk. 12/34) abzustellen. Darin hat die KlÃ¤gerin angegeben, dass sie seit zirka August 2001 ohne Behinderung mit einem Pensum von 50 % bis 60 % erwerbstÃ¤tig wÃ¤re. Geht man zugunsten der KlÃ¤gerin von einem 60 % Pensum aus, ergibt sich fÃ¼r das Jahr 2001 ein Valideneinkommen von Fr. 3'515.70 pro Monat und ein Jahreseinkommen von Fr. 45'704.-- (Fr. 3'515.70 x 13). Angepasst an die Nominallohnentwicklung fÃ¼r Frauen im Jahr 2005 von 141 Punkten (2001: 2245 Punkte und 2005: 2386 Punkte, Die Volkswirtschaft 1/2-2007, Tab. 10.3 S. 95) resultiert ein Jahreseinkommen von rund Fr. 48'574.--.</w:t>
      </w:r>
    </w:p>
    <w:p>
      <w:r>
        <w:t>5.2Â Â Â Â</w:t>
      </w:r>
    </w:p>
    <w:p>
      <w:r>
        <w:t>5.2.1Â Â  Zur Ermittlung des Invalideneinkommens ist von den Tabellen der Zentralwerte des standardisierten monatlichen Bruttolohnes gemÃ¤ss LSE des Bundesamtes fÃ¼r Statistik auszugehen (AHI 1998 S. 291).</w:t>
      </w:r>
    </w:p>
    <w:p>
      <w:r>
        <w:t>5.2.2Â Â  StÃ¼tzt man sich auf das im Gutachten der MEDAS dargelegte Zumutbarkeitsprofil (Urk. 12/26 S. 14), so ist vom Zentralwert fÃ¼r die mit einfachen und repetitiven TÃ¤tigkeiten beschÃ¤ftigten Frauen im Jahre 2004 auszugehen. Dieser betrug im privaten Sektor Fr. 3'893.-- pro Monat bei 40 Arbeitsstunden pro Woche (LSE 2002, Tabelle TA1), was bei Annahme einer im Jahr 2004 wie auch im Jahr 2005 betriebsÃ¼blichen durchschnittlichen Arbeitszeit von 41,6 Stunden pro Woche (vgl. Volkswirtschaft 1/2-2007, Tabelle B9.2 S. 94) einen Lohn von rund Fr. 4'049.-- monatlich oder einen Jahreslohn von Fr. 48'588.-- (Fr. 4'049.-- x 12) ergibt. Angepasst an die Nominallohnentwicklung fÃ¼r Frauen fÃ¼r das Jahr 2005 von 26 Punkten (2004: 2360 Punkte und 2005: 2386 Punkte, Die Volkswirtschaft 1/2-2007, Tab. 10.3 S. 95) resultiert ein Jahreslohn von Fr. 49'123.--. Umgerechnet auf ein zumutbares Pensum von 60 % ergibt dies einen Jahreslohn von Fr. 29'474.--.</w:t>
      </w:r>
    </w:p>
    <w:p>
      <w:r>
        <w:t>Nach der Rechtsprechung kÃ¶nnen die statistischen LÃ¶hne um bis zu 25 % gekÃ¼rzt werden, um dem Umstand Rechnung zu tragen, dass Versicherte mit einer gesundheitlichen BeeintrÃ¤chtigung in der Regel das durchschnittliche Lohnniveau nicht erreichen (RKUV 1999 Nr. U 343 S. 412 Erw. 4b/bb; AHI-Praxis 1998 S. 177 f.). Nach der Rechtsprechung hÃ¤ngt diese Frage, ob und in welchem Ausmass TabellenlÃ¶hne herabzusetzen sind, von sÃ¤mtlichen persÃ¶nlichen und beruflichen UmstÃ¤nden des konkreten Einzelfalles ab (leidensbedingte EinschrÃ¤nkung, Alter, Dienstjahre, NationalitÃ¤t / Aufenthaltskategorie und BeschÃ¤ftigungsgrad), welche nach pflichtgemÃ¤ssem Ermessen gesamthaft zu schÃ¤tzen sind, wobei der maximal zulÃ¤ssige Abzug 25 % betrÃ¤gt (BGE 136 V 79 Erw. 5b, bestÃ¤tigt in AHI 2002 S. 62). Lohnmindernd wirkt sich vorliegend der Umstand aus, dass die KlÃ¤gerin in den zumutbaren VerweisungstÃ¤tigkeiten durch ihre gesundheitlichen Probleme zusÃ¤tzlich beeintrÃ¤chtigt ist und von einem potentiellen Arbeitgeber auch in einer kÃ¶rperlich leichten Arbeit nicht so flexibel eingesetzt werden kann wie eine gesunde Arbeitnehmerin. Vor diesem Hintergrund rechtfertigt sich ein leidensbedingter Abzug von maximal 20 %, was zu einem zumutbaren jÃ¤hrlichen Invalideneinkommen von rund Fr. 23'579.-- fÃ¼hrt. Nicht in Betracht fallen jedoch die Ã¼brigen Kriterien wie das Alter oder die Dienstjahre, die NationalitÃ¤t und die Aufenthaltskategorie, weil die BeschwerdefÃ¼hrerin im Zeitpunkt des Rentenentscheides erst 50 Jahre alt und bei ihrer ehemaligen Arbeitgeberin erst seit knapp vier Jahren angestellt gewesen war, sich seit 1986 in der Schweiz aufhÃ¤lt und sie Schweizer BÃ¼rgerin ist. Ein Abzug wegen des auf 60 % reduzierten BeschÃ¤ftigungsgrades entfÃ¤llt ebenfalls, weil teilzeitbeschÃ¤ftigte Frauen in der Regel keinen Lohnnachteil erleiden, sondern vielmehr mit einem verhÃ¤ltnismÃ¤ssig hÃ¶heren Lohn rechnen kÃ¶nnen (vgl. LSE 2002 S. 28 Tabelle T8).</w:t>
      </w:r>
    </w:p>
    <w:p>
      <w:r>
        <w:t>Im Vergleich mit dem mÃ¶glichen Valideneinkommen von Fr. 48'574.-- folgt daraus eine Erwerbseinbusse von Fr. 24'995.-- beziehungsweise ein InvaliditÃ¤tsgrad von 51,45 %.</w:t>
      </w:r>
    </w:p>
    <w:p>
      <w:r>
        <w:t>5.2.3Â Â  StÃ¼tzt man sich auf das Zumutbarkeitsprofil von Dr. A.___ (Urk. 6/1), so ist vom Zentralwert fÃ¼r im Gesundheitswesen beschÃ¤ftigte Frauen mit Berufs- und Fachkenntnissen gemÃ¤ss Niveau 3 der LSE auszugehen. Dieser betrug im Jahre 2004 im privaten Sektor Fr. 5'404.-- pro Monat bei 40 Arbeitsstunden pro Woche (vgl. LSE 2004, Tabelle TA1), was bei einer betriebsÃ¼blichen durchschnittlichen Wochenarbeitszeit von 41,6 Stunden im Jahr 2004 wie im Jahr 2005 (vgl. Die Volkswirtschaft 1/2-2007, Tabelle B9.2, Seite 94) einen Monatslohn von rund Fr. 5'620.-- resp. einen Jahreslohn von Fr. 67'440.-- (= Fr. 5'620.-- x 12) ergibt. Angepasst an die Nominallohnentwicklung fÃ¼r Frauen fÃ¼r das Jahr 2005 von 26 Punkten (2004: 2360 Punkte und 2005: 2386 Punkte, Die Volkswirtschaft 1/2-2007, Tab. 10.3 S. 95) resultiert ein Jahreslohn von Fr. 68'183.--. Selbst beim maximal zulÃ¤ssigen, leidensbedingten Abzug von 25 %, woraus sich fÃ¼r das Jahr 2005 und umgerechnet auf ein Pensum von 50 % ein Invalideneinkommen von Fr. 25'568.-- ergibt, wÃ¼rde im Vergleich mit dem mÃ¶glichen Valideneinkommen von Fr. 48'574.-- eine niedrigere Erwerbseinbusse von Fr. 23'006.-- beziehungsweise ein kleinerer InvaliditÃ¤tsgrad von 47,36 % resultieren.</w:t>
      </w:r>
    </w:p>
    <w:p>
      <w:r>
        <w:t>5.3Â Â Â Â</w:t>
      </w:r>
    </w:p>
    <w:p>
      <w:r>
        <w:t>5.3.1Â Â  Zu berÃ¼cksichtigen bleibt die Tatsache, dass die KlÃ¤gerin bei der Beklagten nur im Umfang von 40 % versichert war, da sie beim Alters- und Pflegeheim Z.___ nur ein Pensum in diesem Ausmass verrichtete (Urk. 12/26/108).</w:t>
      </w:r>
    </w:p>
    <w:p>
      <w:r>
        <w:t>5.3.2Â Â  Im Urteil vom 15. MÃ¤rz 1999 i. S. L. (B47/97) hat das EidgenÃ¶ssische Versicherungsgericht (EVG) den Anspruch auf eine Invalidenrente der beruflichen Vorsorge einer zu 50 % als GerichtssekretÃ¤rin tÃ¤tigen Arbeitnehmerin, welche von der Invalidenversicherung als (ganztags) ErwerbstÃ¤tige eingestuft worden ist und basierend auf einem InvaliditÃ¤tsgrad von 50 % eine halbe Invalidenrente zugesprochen erhielt, verneint. Dies begrÃ¼ndete es sinngemÃ¤ss damit, dass es der versicherten Person mit Blick auf die noch vorhandene ErwerbsfÃ¤higkeit an der Versicherteneigenschaft fehle. So sei die versicherte Person bei der Einrichtung der beruflichen Vorsorge nur mit einem Pensum von 50 % versichert gewesen und nach wie vor im Umfang von 50 % erwerbsfÃ¤hig. Die hypothetisch Ã¼brige ErwerbsfÃ¤higkeit sei nicht versichert, weshalb auch keine Leistungspflicht der Vorsorgeeinrichtung bestehe.</w:t>
      </w:r>
    </w:p>
    <w:p>
      <w:r>
        <w:t>5.3.3Â Â  Vorliegend wurde die KlÃ¤gerin per 1. April 2001 im Umfang von 100 % arbeitsunfÃ¤hig. Per 1. Januar 2006 wies sie jedoch noch eine ResterwerbsfÃ¤higkeit von 48,55 % (100 % - 51,45 %) beziehungsweise 52,64 % (100 % - 47,36 %) aus. Zum fraglichen Zeitpunkt war sie bei der Beklagten nur fÃ¼r ein 40 % Pensum versichert, wogegen eine Versicherung fÃ¼r den Ã¼berschiessenden 60%igen Anteil fehlte. Damit verwirklichte sich das InvaliditÃ¤tsrisiko bei der KlÃ¤gerin nur im Ausmass von 48,55 % beziehungsweise hÃ¶chstens 52,64 %, fÃ¼r welches sie nicht versichert war.</w:t>
      </w:r>
    </w:p>
    <w:p>
      <w:r>
        <w:t>5.3.4Â Â  Mangels Versicherteneigenschaft im Zeitpunkt des Eintritts der relevanten ArbeitsunfÃ¤higkeit hat die KlÃ¤gerin nach dem Gesagten gegenÃ¼ber dem Beklagten keinen Anspruch auf eine Invalidenrente, weshalb die Klage abzuweisen ist.</w:t>
      </w:r>
    </w:p>
    <w:p>
      <w:r>
        <w:t>6.Â Â Â Â Â Â  Den VersicherungstrÃ¤gern und den Gemeinwesen steht in der Regel kein Anspruch auf ParteientschÃ¤digung zu (BGE 118 V 169 Erw. 7; Â§ 34 Abs. 2 des Gesetztes Ã¼ber das Sozialversicherungsgerichts). In der vorliegenden Streitsache besteht kein Anlass, von dieser Regel abzuweichen.</w:t>
      </w:r>
    </w:p>
    <w:p>
      <w:r>
        <w:t>Das Gericht erkennt:</w:t>
      </w:r>
    </w:p>
    <w:p>
      <w:r>
        <w:t>1.Â Â Â Â Â Â Â Â  Die Klage wird abgewiesen.</w:t>
      </w:r>
    </w:p>
    <w:p>
      <w:r>
        <w:t>2.Â Â Â Â Â Â Â Â  Das Verfahren ist kostenlos.</w:t>
      </w:r>
    </w:p>
    <w:p>
      <w:r>
        <w:t>3.Â Â Â Â Â Â Â Â  Dem Beklagten wird keine ProzessentschÃ¤digung zugesprochen.</w:t>
      </w:r>
    </w:p>
    <w:p>
      <w:r>
        <w:t>4.Â Â Â Â Â Â Â Â  Zustellung gegen Empfangsschein an:</w:t>
      </w:r>
    </w:p>
    <w:p>
      <w:r>
        <w:t>- B.___</w:t>
      </w:r>
    </w:p>
    <w:p>
      <w:r>
        <w:t>- Beamtenversicherungskasse des Kantons ZÃ¼rich</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