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BV.2005.00105 vom 25. September 2006</w:t>
      </w:r>
    </w:p>
    <w:p>
      <w:r>
        <w:t>ZH Sozialversicherungsgericht, 2006-09-25, DE</w:t>
      </w:r>
    </w:p>
    <w:p>
      <w:r>
        <w:rPr>
          <w:b/>
        </w:rPr>
        <w:t xml:space="preserve">Quelle: </w:t>
      </w:r>
      <w:r>
        <w:t>https://mcp.opencaselaw.ch/entscheid/zh_sozialversicherungsgericht_BV.2005.00105</w:t>
      </w:r>
    </w:p>
    <w:p>
      <w:r>
        <w:t>FR: ZH_SOZIALVERSICHERUNGSGERICHT BV.2005.00105 du 25 septembre 2006</w:t>
      </w:r>
    </w:p>
    <w:p>
      <w:r>
        <w:t>IT: ZH_SOZIALVERSICHERUNGSGERICHT BV.2005.00105 del 25 settembre 2006</w:t>
      </w:r>
    </w:p>
    <w:p>
      <w:pPr>
        <w:pStyle w:val="Heading2"/>
      </w:pPr>
      <w:r>
        <w:t>Erwägungen</w:t>
      </w:r>
    </w:p>
    <w:p>
      <w:r>
        <w:rPr>
          <w:b/>
        </w:rPr>
        <w:t>E. 1</w:t>
      </w:r>
    </w:p>
    <w:p>
      <w:r>
        <w:t>1.1Â Â Â Â  Nach Art. 2 Abs. 1 des Bundesgesetzes Ã¼ber die FreizÃ¼gigkeit in der beruflichen Alters-, Hinterlassenen- und Invalidenvorsorge (FZG) haben Versicherte, welche die Vorsorgeeinrichtung verlassen, bevor ein Vorsorgefall eintritt (FreizÃ¼gigkeitsfall), Anspruch auf eine Austrittsleistung. Die Vorsorgeeinrichtung bestimmt laut Abs. 2 derselben Bestimmung in ihrem Reglement die HÃ¶he der Austrittsleistung; diese muss mindestens so hoch sein wie die nach den Bestimmungen des 4. Abschnitts berechnete Austrittsleistung.</w:t>
      </w:r>
    </w:p>
    <w:p>
      <w:r>
        <w:t>1.2Â Â Â Â  GemÃ¤ss Art. 15 Abs. 1 FZG entsprechen bei Spareinrichtungen die AnsprÃ¼che der Versicherten dem Sparguthaben; bei versicherungsmÃ¤ssig gefÃ¼hrten Beitragsprimatkassen entsprechen sie dem Deckungskapital. Das Sparguthaben ist die Summe aller im Hinblick auf Altersleistungen gutgeschriebenen BeitrÃ¤ge des Arbeitgebers oder der Arbeitgeberin und der versicherten Person sowie der sonstigen Einlagen; sÃ¤mtliche Zinsen sind zu berÃ¼cksichtigten (Abs. 2). Das Deckungskapital ist nach anerkannten Regeln der Versicherungsmathematik im Anwartschaftsdeckungsverfahren gemÃ¤ss dem Grundsatz der Bilanzierung in geschlossener Kasse zu berechnen (Abs. 3). BeitrÃ¤ge fÃ¼r Sondermassnahmen und SolidaritÃ¤tsleistungen sind zu berÃ¼cksichtigen, wenn sie das persÃ¶nliche Sparguthaben oder das Deckungskapital erhÃ¶ht haben (Abs. 4).</w:t>
      </w:r>
    </w:p>
    <w:p>
      <w:r>
        <w:rPr>
          <w:b/>
        </w:rPr>
        <w:t>E. 2.1</w:t>
      </w:r>
    </w:p>
    <w:p>
      <w:r>
        <w:t>2.1.1Â Â  Der KlÃ¤ger brachte zur BegrÃ¼ndung seiner AntrÃ¤ge vor (Urk. 1 S. 4 f.), seitens der Beklagten und der A.___ sei wÃ¤hrend Jahrzehnten ein Vorsorgesystem betrieben worden, das die Voraussetzungen fÃ¼r die frÃ¼hzeitige Pensionierung der Flight Attendants sichergestellt habe. So habe die A.___ bereits auf der Grundlage eines Zusatzreglements vom 29. Mai 1971 ab den frÃ¼hen 70-er Jahren einen von der Beklagten unter vorsorgerechtlichen Gesichtspunkten verwalteten Fonds geÃ¤ufnet. Die versicherten Flight Attendants hÃ¤tten ihrerseits zudem die RÃ¼ckkaufswerte von auf sie lautenden Lebensversicherungen in diesen F/A-Fonds eingebracht.</w:t>
      </w:r>
    </w:p>
    <w:p>
      <w:r>
        <w:t>Â Â Â Â Â Â Â Â  Der KlÃ¤ger fÃ¼hrte weiter aus, in den nachgefÃ¼hrten Reglementen der Beklagten sei verschiedentlich auf die besondere Regelung zugunsten der Flight Attendants Bezug genommen worden. Ebenso seien bei den Berechnungen in den Vorsorgeausweisen, die den Versicherten abgegeben worden seien, regelmÃ¤ssig die VermÃ¶genswerte des F/A-Fonds eingerechnet worden. DarÃ¼ber hinaus seien seitens der Beklagten wiederholt Mitteilungen ergangen, dass es mit der finanziellen Seite der Beklagten zum Besten stehe. Auch nach dem Grounding der A.___ seien mehrfach ErklÃ¤rungen abgegeben worden, wonach die Kapitalien und die Renten der Versicherten garantiert seien. AnlÃ¤sslich der Ãbertragung des FreizÃ¼gigkeitskapitals auf die neue Vorsorgeeinrichtung sei der F/A-Fondes indessen zu Unrecht nicht einbezogen worden.</w:t>
      </w:r>
    </w:p>
    <w:p>
      <w:r>
        <w:t>Â Â Â Â Â Â Â Â  In rechtlicher Hinsicht hielt der KlÃ¤ger fest, gestÃ¼tzt auf die einschlÃ¤gigen Regeln des Zusatzreglements einerseits und die jahrzehntelange Praxis der Beklagten anderseits habe er einen Anspruch auf Ãbertragung seines Anteils am F/A-Fonds. GestÃ¼tzt auf die Garantie der erworbenen Rechte, die Eigentumsgarantie und das Vertrauensschutzprinzip verfÃ¼ge er Ã¼ber eine besonders geschÃ¼tzte Stellung hinsichtlich seiner Rechte am VermÃ¶gen des F/A-Fonds. Die einschlÃ¤gigen vorsorgerechtlichen Regelungen gewÃ¤hrten einen Anspruch auf eine Ãbergangsrente in der HÃ¶he des zuletzt erzielten Lohns wÃ¤hrend sechs Jahren sowie auf eine AHV-ÃberbrÃ¼ckungsrente in der HÃ¶he der einfachen AHV-Rente bis zum Einsetzen der gesetzlichen AHV-Rente, d.h. wÃ¤hrend zwei Jahren. Nachdem er heute das Pensionierungsalter noch nicht erreicht habe, sei der Anspruch entsprechend abzuzinsen.</w:t>
      </w:r>
    </w:p>
    <w:p>
      <w:r>
        <w:t>2.1.2Â Â  Replicando ergÃ¤nzte der KlÃ¤ger (Urk. 18 S. 48), der F/A-Fonds sei zu keinem Zeitpunkt im Sinne einer rechtlichen Treuhand gefÃ¼hrt, sondern von Beginn an seitens der Beklagten als Vorsorgesubstrat betrachtet und behandelt worden. Dies ergebe sich aufgrund der Verbuchung sowie aufgrund der steuerlichen und AHV-rechtlichen Behandlung des F/A-Fonds durch die Beklagte. Dasselbe gelte fÃ¼r verschiedene Dritte, die mit dem F/A-Fonds in BerÃ¼hrung gekommen seien, so die finanzierende Arbeitgeberin und die in diesem Bereich Ã¤usserst kritische Arbeitgeberkontrolle. Die vorliegenden Zusatzreglemente seien von Beginn an vorsorgerechtliche Anspruchsgrundlagen gewesen. Die reglementarisch geÃ¤ufneten VermÃ¶genswerte seien unter dem Gesichtspunkt der nÃ¶tigen Deckungskapitalien versicherungstechnisch beurteilt worden, wobei die Beklagte ausdrÃ¼cklich auf die "Mehrbelastung der P.___" hingewiesen worden sei, eine Mehrbelastung, die wiederum durch entsprechenden Einzug der nÃ¶tigen Finanzierungsmittel auszugleichen gewesen wÃ¤re. DiesbezÃ¼glich scheine die Beklagte in verschiedenen Jahren nicht nur auf die reglementarischen 4 % der Lohnsumme, sondern auf die Erhebung insgesamt verzichtet zu haben, was ihr heute entgegengehalten werde. Durch den Einschluss der VermÃ¶genswerte des F/A-Fonds im persÃ¶nlichen Versicherungsausweis des KlÃ¤gers habe die Beklagte den Bestand und die VerfÃ¼gbarkeit dieser VermÃ¶genswerte bestÃ¤tigt, die im Ã¼brigen auch mit den RÃ¼ckkaufswerten der auf den KlÃ¤ger lautenden Versicherungspolicen mitgeÃ¤ufnet worden seien.</w:t>
      </w:r>
    </w:p>
    <w:p>
      <w:r>
        <w:rPr>
          <w:b/>
        </w:rPr>
        <w:t>E. 2.2</w:t>
      </w:r>
    </w:p>
    <w:p>
      <w:r>
        <w:t>2.2.1Â Â  Die Beklagte entgegnete, das reglementarische, ordentliche Pensionierungsalter liege bei 62 (Frauen) bzw. 63 (MÃ¤nner). FÃ¼r Flight Attendants werde (gesamtarbeitsvertraglich vereinbart) bereits ab Alter 57/58 eine ordentliche Altersrente ausgerichtet, berechnet aufgrund des Umwandlungssatzes im Alter 62/63, wobei aufgrund der Einlage aus dem F/A-Fonds die Einbussen aus dem frÃ¼hzeitigen AltersrÃ¼cktritt (fÃ¼r die Dauer von fÃ¼nf Jahren) kompensiert wÃ¼rden. Der F/A-Fonds werde gemÃ¤ss gesamtarbeitsvertraglicher Vereinbarung treuhÃ¤nderisch durch die Beklagte verwaltet und periodisch versicherungstechnisch Ã¼berprÃ¼ft. Die finanzielle Verantwortung liege dabei bei der frÃ¼heren Arbeitgeberin A.___ (Urk. 11 S. 4).</w:t>
      </w:r>
    </w:p>
    <w:p>
      <w:r>
        <w:t>Â Â Â Â Â Â Â Â  Zur Ausgestaltung des F/A-Fonds brachte die Beklagte vor, zu keinem Zeitpunkt habe der Fonds im Sinne des Kapitaldeckungsverfahrens gearbeitet. Es seien nie BeitrÃ¤ge an den Fonds in AbhÃ¤ngigkeit eines versicherten Lohnes oder einer versprochenen Leistung kontinuierlich einbezahlt oder ein irgendwie geartetes individuelles Guthaben aufgebaut worden. Vielmehr sei auf jÃ¤hrlicher Basis durch einen Versicherungsexperten ermittelt worden, wie viel Kapital aufgrund der vorgenommenen respektive der zu erwartenden Pensionierungen notwendig sein wÃ¼rden, um die Finanzeinlage aus dem F/A-Fonds zu erbringen. Im Zeitpunkt der vorzeitigen Pensionierung sei dann eine Einmaleinlage auf das individuelle Alterskonto erfolgt. Der F/A-Fonds sei von der Beklagten treuhÃ¤nderisch verwaltet worden (Urk. 11 S. 7).</w:t>
      </w:r>
    </w:p>
    <w:p>
      <w:r>
        <w:t>Â Â Â Â Â Â Â Â  Die Beklagte fÃ¼gte an, dass ihr zu keinem Zeitpunkt BeitrÃ¤ge fÃ¼r die vorzeitige Pensionierung des KlÃ¤gers einbezahlt worden seien, zu keinem Zeitpunkt Anspruch auf Leistungen aus dem F/A-Fonds vor Erreichen des RÃ¼cktrittsalters bestanden habe, zu keinem Zeitpunkt dem KlÃ¤ger BeitrÃ¤ge fÃ¼r eine vorzeitige Pensionierung gutgeschrieben worden seien, zu keinem Zeitpunkt eine Ãbertragung der gesamtarbeitsvertraglich eingegangenen Verpflichtung bezÃ¼glich vorzeitiger Pensionierung ins Vorsorgerecht stattgefunden habe, zu keinem Zeitpunkt eine erhÃ¶hte FreizÃ¼gigkeitsleistung fÃ¼r ausgeschiedene Personen ausgerichtet worden sei und durch die Rechtsprechung erstellt sei, dass es sich bei den fraglichen AnsprÃ¼chen um solche gegenÃ¼ber der Arbeitgeberin oder anderen Arbeitgeberfirmen als Nachfolgefirmen handle und von diesen zu honorieren seien (Urk. 11 S. 14).</w:t>
      </w:r>
    </w:p>
    <w:p>
      <w:r>
        <w:t>2.2.2Â Â  Mit Duplik vom 15. August 2006 fÃ¼gte die Beklagte an, erst im Zeitpunkt der mÃ¶glichen vorzeitigen Pensionierung seien von der Arbeitgeberfirma die notwendigen Kapitalien zur Ausfinanzierung der RentenkÃ¼rzung der Beklagten aufgrund der vorzeitigen Pensionierung in pauschalisierter GrÃ¶sse in den F/A-Fonds eingelegt worden. Wie aus den Vorsorgeausweisen hervorgehe, wiederspiegle das erworbene Altersguthaben die effektiven BeitrÃ¤ge des Versicherten, der Arbeitgeberin und die Zinsen. Ein FreizÃ¼gigkeitsanspruch im Beitragsprimat - in welcher Form die Vorsorgekasse vorliegend gefÃ¼hrt worden sei - kÃ¶nne nicht anders ausfallen, als die Summe dieser einzelnen Komponenten. Wenn nun im Verlaufe der Jahre keine effektiven BeitrÃ¤ge geleistet worden seien, kÃ¶nne das ausgewiesene Altersguthaben nicht mehr betragen, als die aufgrund der reglementarischen Vorsorge geÃ¤ufneten BeitrÃ¤ge. Demzufolge sei es unter dem Gesichtspunkt des FZG unmÃ¶glich, dass nicht finanzierte, durch Einmaleinlagen im Pensionierungsalter erfolgte Besserstellungen bei einem Austritt aus der Vorsorgeeinrichtung und dem Wechsel zu einer neuen Vorsorgeeinrichtung als zusÃ¤tzliche FreizÃ¼gigkeitsleistungen abgegolten wÃ¼rden (Urk. 23 S. 22/23).</w:t>
      </w:r>
    </w:p>
    <w:p>
      <w:r>
        <w:rPr>
          <w:b/>
        </w:rPr>
        <w:t>E. 3.1</w:t>
      </w:r>
    </w:p>
    <w:p>
      <w:r>
        <w:t>3.1.1Â Â  Nach Art. 13.1 lit. a des Reglements 2001 der Beklagten (Urk. 2/9), welches vorliegend Anwendung findet, ist das ordentliche RÃ¼cktrittsalter der Versicherten das vollendete 63. Altersjahr. Bis zum 1.1.2005 ist das ordentliche RÃ¼cktrittsalter fÃ¼r Frauen das vollendete 62. Altersjahr. GemÃ¤ss lit. b derselben Bestimmung kann fÃ¼r bestimmte Personalkategorien von diesen Altersgrenzen abgewichen werden. Entsprechende Mehrkosten dÃ¼rfen nicht zulasten der P.___ gehen. Die Altersrente bemisst sich nach dem bei Rentenbeginn vorhandenen individuellen Kapital (Art. 13.3 Satz 1 des Reglements).</w:t>
      </w:r>
    </w:p>
    <w:p>
      <w:r>
        <w:t>3.1.2Â Â  Die BeitrÃ¤ge fÃ¼r die Altersvorsorge betragen 16 % des versicherten SalÃ¤rs und werden von Arbeitgeber und Arbeitnehmer entsprechend ihren vertraglichen Vereinbarungen erbracht. Der Arbeitgeber Ã¼bernimmt mindestens die HÃ¤lfte der BeitrÃ¤ge (Art. 5.1 lit. a des Reglements). Der Arbeitgeber ist berechtigt, zusÃ¤tzliche BeitrÃ¤ge zur generellen oder individuellen ErhÃ¶hung der Versicherungsleistungen einzulegen. Der Arbeitgeber muss im Zeitpunkt der Einlage der BeitrÃ¤ge deren Verwendungszweck festlegen (Art. 5.3 des Reglements).</w:t>
      </w:r>
    </w:p>
    <w:p>
      <w:r>
        <w:t>3.1.3Â Â  Laut Art. 18.1 des Reglements endet die Versicherung, wenn das ArbeitsverhÃ¤ltnis vorzeitig aufgelÃ¶st wird, ohne dass nach den vorstehenden Bestimmungen Anspruch auf Leistungen der P.___ besteht. Ist ein Kapital vorhanden, hat der Versicherte Anspruch auf eine FreizÃ¼gigkeitsleistung. Die HÃ¶he der FreizÃ¼gigkeitsleistung wird nach dem Beitragsprimat berechnet. Sie entspricht dem vorhandenen Kapital (Art. 18.2 des Reglements).</w:t>
      </w:r>
    </w:p>
    <w:p>
      <w:r>
        <w:t>3.2Â Â Â Â  Die Auslegung eines Reglements als vorformulierter Inhalt des Vorsorgevertrages geschieht nach dem Vertrauensprinzip (vgl. dazu BGE 122 V 146 Erw. 4c). Dabei sind jedoch die den Allgemeinen Bedingungen innewohnenden Besonderheiten zu beachten, namentlich die sogenannten Unklarheits- und UngewÃ¶hnlichkeitsregeln (BGE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120 V 452 Erw. 5a, 119 II 373 Erw. 4b mit Hinweisen; JÃ¤ggi/Gauch, ZÃ¼rcher Kommentar, Bd. V/1b, N. 451 ff. zu Art. 18 OR).</w:t>
      </w:r>
    </w:p>
    <w:p>
      <w:r>
        <w:t>3.3Â Â Â Â  Aus den Reglementsbestimmungen geht hervor, dass die FreizÃ¼gigkeitsleistung dem vorhandenen Kapital entspricht, welches nach dem Beitragsprimat berechnet wird (Art. 18.1 und 18.2 des Reglements). Diese Formulierung ist nach den GrundsÃ¤tzen Ã¼ber die Vertragsauslegung derart zu interpretieren, dass es sich dabei nur um persÃ¶nlich den Versicherten gutgeschriebene (oder gutzuschreibende) BetrÃ¤ge handelt. Insofern entspricht die reglementarische Regelung sinngemÃ¤ss den gesetzlichen Bestimmungen, wonach als Sparguthaben die Summe aller im Hinblick auf Altersleistungen gutgeschriebenen BeitrÃ¤ge des Arbeitgebers und der versicherten Person sowie der sonstigen Einlagen ist und sÃ¤mtliche Zinsen zu berÃ¼cksichtigten sind (Art. 15 Abs. 2 FZG). Auf einen nicht einem Versicherten persÃ¶nlich zuzuordnenden VermÃ¶genswert besteht demgemÃ¤ss kein Anspruch.</w:t>
      </w:r>
    </w:p>
    <w:p>
      <w:r>
        <w:t>3.4Â Â Â Â  Das Reglement legt sodann die HÃ¶he der BeitrÃ¤ge fest, mit welchen das Kapital geÃ¤ufnet wird. Es entspricht jedenfalls 16 % des versicherten SalÃ¤rs (Art. 5.1 lit. a des Reglements). AllfÃ¤llige zusÃ¤tzliche BeitrÃ¤ge des Arbeitgebers kÃ¶nnen individuell eingelegt werden (unter Verbuchung auf den jeweiligen Konten der Versicherten) oder aber generell, d.h. ohne individuelle Zuweisung. Der Arbeitgeber muss hierbei im Zeitpunkt der Einlage der BeitrÃ¤ge deren Verwendungszweck festlegen (Art. 5.3 des Reglements). Auch aus diesen Bestimmungen ergibt sich, dass eine Einrechnung in die FreizÃ¼gigkeitsleistung nur erfolgen kann, wenn eine individuelle Beitragsverbuchung erfolgt ist.</w:t>
      </w:r>
    </w:p>
    <w:p>
      <w:r>
        <w:t>3.5Â Â Â Â  Betreffend Pensionierungsalter findet sich in den reglementarischen Bestimmungen bloss die allgemeine Norm von Art. 13.1 (62/63 Jahre). Das Reglement lÃ¤sst zwar Abweichungen fÃ¼r bestimmte Personalkategorien zu, statuiert selber aber keine solchen.</w:t>
      </w:r>
    </w:p>
    <w:p>
      <w:r>
        <w:t>Â Â Â Â Â Â Â Â  Am 1. Januar 1980 (Urk. 2/4) hatte die Beklagte indes unter Hinweis auf den Arbeitsvertrag A.___/E.___ reglementarisch festgelegt, dass fÃ¼r die im Zeitpunkt des RÃ¼cktritts dem Arbeitsvertrag A.___/E.___ unterstellten Flight Attendants die ordentliche Pensionierung auf das Ende des Monats erfolgt, in dem Versicherte das 57. Altersjahr (Air-Hostessen) bzw. 60. Altersjahr (Stewards) vollenden. Zur Berechnung der Renten (Minimalgarantie) gelten die effektiv erreichbaren Dienstjahre bei Alter 57 bzw. 60 plus 5 Jahre; jeweils auf der Basis des letzten SalÃ¤rs bei Alter 57/60.</w:t>
      </w:r>
    </w:p>
    <w:p>
      <w:r>
        <w:t>Â Â Â Â Â Â Â Â  Ob diese Bestimmungen nach wie vor anwendbar sind, nachdem verschiedene ReglementsÃ¤nderungen in Kraft getreten sind und namentlich in der ab 2001 anwendbaren Fassung alle frÃ¼heren Reglemente und diesbezÃ¼glichen BeschlÃ¼sse des Stiftungsrates als ersetzt erklÃ¤rt wurden (Art. 25 Abs. 1 des Reglements), kann offen bleiben. Denn wohl entspricht Art. 13.1 lit. b des anwendbaren Reglements in der Fassung von 2001 - mit Ausnahme der expliziten ErwÃ¤hnung der Flight Attendants - wortwÃ¶rtlich Art. 5 Abs. 2 lit. b der Fassung von 1980 (FÃ¼r bestimmte Personalkategorien kann von diesen Altersgrenzen abgewichen werden. Entsprechende Mehrkosten dÃ¼rfen nicht zulasten der P.___ gehen). Vorliegend relevant ist jedoch einzig die Umschreibung der FreizÃ¼gigkeitsleistung, welche nach dem Beitragsprimat berechnet wird und demgemÃ¤ss - unabhÃ¤ngig vom Pensionierungsalter - einfach diejenigen Gelder umfasst, welche bis zum Austritt aus der Vorsorgeeinrichtung geÃ¤ufnet wurden.</w:t>
      </w:r>
    </w:p>
    <w:p>
      <w:r>
        <w:t>3.6Â Â Â Â  Aus den bei den Akten liegenden Versicherungsausweisen per 31. Dezember 1999, 1. Januar 2001 und 1. Januar 2002 (Urk. 2/14-16) geht hervor, dass die angegebenen Kapitalien allesamt ohne Einrechnung des F/A-Fonds ausgewiesen wurden. Von Bedeutung ist namentlich die ohne irgendwelche ErwÃ¤hnung des F/A-Fonds berechnete FreizÃ¼gigkeitsleistung. Aus den zu keinem Zeitpunkt beanstandeten Ausweisen ist zu schliessen, dass die Parteien effektiv bloss die reglementarisch festgelegten Anteile als FreizÃ¼gigkeitsleistung verstanden und nicht ergÃ¤nzend Anteile aus dem F/A-Fonds.</w:t>
      </w:r>
    </w:p>
    <w:p>
      <w:r>
        <w:t>3.7Â Â Â Â  Zusammenfassend steht fest, dass das Reglement der Beklagten die HÃ¶he der FreizÃ¼gigkeitsleistung umschreibt mit sÃ¤mtlichen wÃ¤hrend der Versichertenzeit geÃ¤ufneten individuellen BeitrÃ¤gen, mithin mit sÃ¤mtlichen Geldern, die auf dem persÃ¶nlichen Konto eines Versicherten verbucht worden sind. Dies ist zwischen den Parteien denn auch nicht strittig.</w:t>
      </w:r>
    </w:p>
    <w:p>
      <w:r>
        <w:rPr>
          <w:b/>
        </w:rPr>
        <w:t>E. 4.1</w:t>
      </w:r>
    </w:p>
    <w:p>
      <w:r>
        <w:t>4.1.1Â Â  Der KlÃ¤ger leitete seinen Anspruch auf eine hÃ¶here FreizÃ¼gigkeitsleistung namentlich aus den gesamtarbeitsvertraglichen Bestimmungen ab. In vertraglicher Hinsicht liegen die ergÃ¤nzenden Bestimmungen zum P.___-Reglement Ã¼ber die Pensionierung von Stewards der A.___ vom 28. Mai 1971 (Urk. 2/2) bei den Akten. Hierbei handelt es sich um eine Vereinbarung zwischen der A.___ und der Vereinigung der A.___-Stewards. Mithin fehlt eine Beteiligung der Beklagten selber. Dass ein Vertreter der A.___ offenbar auch im Stiftungsrat der Beklagten war (Urk. 1 S. 7), Ã¤ndert an diesem Umstand nichts.</w:t>
      </w:r>
    </w:p>
    <w:p>
      <w:r>
        <w:t>4.1.2Â Â  Die Vertragsparteien hielten in den Bestimmungen fest, dass Stewards, die ihren Beruf bis zum vollendeten 60. Altersjahr ausgeÃ¼bt haben und dann pensioniert werden, Anspruch auf jene Altersrente haben, die sie bei der P.___ erreicht hÃ¤tten, wenn sie zum SalÃ¤r des 60. Altersjahres weitere fÃ¼nf Jahre gearbeitet und P.___-PrÃ¤mien bezahlt hÃ¤tten (Ziff. 1). Zur Finanzierung dieser Leistungen wird in der Rechnung der P.___ ein besonders ausgeschiedener, nur diesem Zwecke dienender "Fonds fÃ¼r Stewards" gebildet, dem durch die A.___ jÃ¤hrlich in einem Betrage 4 % der BruttosalÃ¤rsumme der Stewards (BeitrÃ¤ge) zugewiesen werden. Aus diesem Fonds werden jene Zusatzleistungen gespiesen, auf die Ã¼ber die reglementarischen Leistungen der P.___ hinaus AnsprÃ¼che (unter anderem) gemÃ¤ss Ziffer 1 bestehen (Ziff. 3).</w:t>
      </w:r>
    </w:p>
    <w:p>
      <w:r>
        <w:t>Â Â Â Â Â Â Â Â  Stewards, die die A.___ vor dem vollendeten 60. Altersjahr aus anderen GrÃ¼nden als vorzeitiger Pensionierung verlassen, oder zwar im Dienste der A.___ verbleiben, jedoch nicht mehr als Steward, haben keinen Anspruch auf Leistungen irgendwelcher Art aus dem "Fonds fÃ¼r Stewards". Treten sie nach Austritt wieder als Steward in die Dienste der A.___, so haben sie nur Anspruch auf Leistungen aus dem "Fonds fÃ¼r Stewards", wenn sie die beim frÃ¼heren Austritt bezogene Abfindungssumme der P.___ vollumfÃ¤nglich wieder in die P.___ eingelegt haben (Ziff. 4).</w:t>
      </w:r>
    </w:p>
    <w:p>
      <w:r>
        <w:t>4.1.3Â Â  Aus diesen Bestimmungen geht hervor, dass die Kapitalleistungen zur FrÃ¼hpensionierung im Umfang von 4 % der Lohnsumme vollumfÃ¤nglich von der Arbeitgeberin finanziert und nicht etwa den einzelnen Versicherten gutgeschrieben, sondern pauschal in den Fonds einbezahlt wurden. Sodann steht fest, dass die Vertragsparteien eine FrÃ¼hpensionierung fÃ¼r Stewards vereinbaren wollten, bei einem frÃ¼hzeitigen Austritt aus der Arbeitgeberin hingegen keine Leistungen an die Versicherten vorsahen. Dass dabei eine Abfindungssumme thematisiert wurde, Ã¤ndert an dieser Feststellung nichts.</w:t>
      </w:r>
    </w:p>
    <w:p>
      <w:r>
        <w:t>4.1.4Â Â  Zusammenfassend ist festzuhalten, dass die Einrichtung des Fonds fÃ¼r Stewards auf rein vertraglicher Ebene basierte, eine individuelle Ãufnung eines Kapitals nicht vorsah und bei einem Firmenaustritt vor Erreichen des Pensionierungsalters grundsÃ¤tzlich keine Ausrichtung von Leistungen statuierte.</w:t>
      </w:r>
    </w:p>
    <w:p>
      <w:r>
        <w:rPr>
          <w:b/>
        </w:rPr>
        <w:t>E. 4.2</w:t>
      </w:r>
    </w:p>
    <w:p>
      <w:r>
        <w:t>4.2.1Â Â  Die Parteien sind sich nicht einig, welcher Gesamtarbeitsvertrag zur Anwendung gelangt. WÃ¤hrenddem der KlÃ¤ger den GAV 2002 (Urk. 2/13) angewendet wissen will (Urk. 1 S. 13), erachtete die Beklagte den GAV 1997 (Urk. 2/12) als anwendbare Rechtsgrundlage, da der neue GAV wegen des Groundings nie in Kraft gesetzt worden sei (Urk. 11 S. 27).</w:t>
      </w:r>
    </w:p>
    <w:p>
      <w:r>
        <w:t>Â Â Â Â Â Â Â Â  Am 23. Mai 2001 (Urk. 19/15) informierten die Arbeitgeberin sowie der Personalverband E.___, dass sich die Verhandlungsdelegationen auf einen neuen GAV geeinigt hÃ¤tten, welcher ab 1. Januar 2002 in Kraft trete. Angesichts des Austritts aus der Firma per 31. MÃ¤rz 2002 scheint demgemÃ¤ss bereits der neue GAV anwendbar gewesen zu sein. Inwiefern ein besonderes In-Kraft-Setzen nÃ¶tig gewesen sein sollte, ist nicht einzusehen, gelang doch der neue GAV eo ipso per 1. Januar 2002 zur Anwendung, nachdem sich die Verhandlungsdelegationen diesbezÃ¼glich geeinigt hatten. Dies bleibt vorliegend indessen ohne Belang, da die fÃ¼r das vorliegende Verfahren relevanten Bestimmungen nicht geÃ¤ndert wurden.</w:t>
      </w:r>
    </w:p>
    <w:p>
      <w:r>
        <w:t>4.2.2Â Â  Im Anhang V zum GAV 1997 (Urk. 2/12) wurde festgelegt, dass Flight Attendants, die ihren Beruf bis zum vollendeten 57. bzw. 58. Altersjahr ausÃ¼ben, Anspruch auf die vollen Altersleistungen gemÃ¤ss den Bestimmungen des P.___-Reglements haben. Alle erreichbaren Beitragsjahre bis zum 62. bzw. 63. Altersjahr werden angerechnet. Unter Ziff. 1 wurde festgehalten, dass der F/A-Fonds der Finanzierung der Leistungen dient, die sich im Zusammenhang mit der um 5 Jahre vorgezogenen Pensionierung der Flight Attendants ergeben (Ãbergangsleistungen bestehend aus Ãbergangsrente und AHV-Ersatzrente). Der Fonds wird treuhÃ¤nderisch durch die P.___ verwaltet und periodisch (in der Regel gleich wie die P.___ selber) versicherungstechnisch Ã¼berprÃ¼ft. Bei sich abzeichnender Unterdeckung sind Massnahmen einzuleiten. Die diesbezÃ¼gliche finanzielle Verantwortung liegt bei der A.___.</w:t>
      </w:r>
    </w:p>
    <w:p>
      <w:r>
        <w:t>Â Â Â Â Â Â Â Â  Alle rentenberechtigten Flight Attendants haben frÃ¼hestens 5 Jahre vor dem ordentlichen RÃ¼cktrittsalter (62 Frauen/63 MÃ¤nner) Anspruch auf eine Ãbergangsrente. Arbeiten sie Ã¼ber das Alter 57/58 (Frauen/MÃ¤nner) hinaus, bzw. fliessen in dieser Zeit BeitrÃ¤ge in die P.___, reduziert sich die Leistung aus dem F/A-Fonds auf die verbleibende Zeit bis zum ordentlichen RÃ¼cktrittsalter. Fliessen BeitrÃ¤ge bis zum ordentlichen RÃ¼cktrittsalter ein (62 Frauen/63 MÃ¤nner), entfallen Leistungen aus dem F/A-Fonds (Ziff. 2.1). ZusÃ¤tzlich zur Ãbergangsrente wird gemÃ¤ss Ziff. 2.4 bis zum vollendeten Alter 62/63 eine AHV-Ersatzrente ausbezahlt. Bei Vorverlegung des RÃ¼cktritts vor das 57./58. Altersjahr wird die AHV-Ersatzrente auf die Anzahl Jahre bis zum ordentlichen AHV-Rentenbeginn "gestreckt". Die AHV-Ersatzrente endet bei Alter 62 (Frauen) resp. 63 (MÃ¤nner).</w:t>
      </w:r>
    </w:p>
    <w:p>
      <w:r>
        <w:t>4.2.3Â Â  Im Anhang VI zum GAV 2002 (Urk. 2/13) wurden vorerst verschiedene Begriffe wie folgt umschrieben: Unter F/A-Pensionierung versteht man das Pensionierungsalter gemÃ¤ss Art. 18 GAV A.___/E.___ (57 Jahre). P.___-Pensionierung bedeutet das Pensionierungsalter gemÃ¤ss P.___-Reglement (zur Zeit 63 Jahre). Der F/A-Fonds dient der Finanzierung des Leistungsausfalls, der sich im Zusammenhang mit der um 6 Jahre vorgezogenen Pensionierung der F/A gemÃ¤ss Art. 18 GAV A.___/E.___ ergibt. Die finanzielle Verantwortung fÃ¼r den F/A-Fonds liegt bei der A.___.</w:t>
      </w:r>
    </w:p>
    <w:p>
      <w:r>
        <w:t>Â Â Â Â Â Â Â Â  Unter lit. A Ziff. 1 hielten die Vertragspartner fest, dass F/A, die ihren Beruf bis zum vollendeten 57. Altersjahr ausÃ¼ben, Anspruch haben auf (a) eine Ãbergangsrente aus dem F/A-Fonds bis zum ordentlichen Pensionierungsalter (63 Jahre) sowie (b) auf Altersleistungen ab dem vollendeten 63. Altersjahr gemÃ¤ss P.___-Reglement.</w:t>
      </w:r>
    </w:p>
    <w:p>
      <w:r>
        <w:t>Â Â Â Â Â Â Â Â  Die Ãbergangsrente wird laut lit. A Ziff. 2.1 aus dem F/A-Fonds zwischen dem 57. und 63. Altersjahr ausbezahlt. Massgebend fÃ¼r die Berechnung des Umfangs der Leistungen aus dem F/A-Fonds sind: (a) die effektiv geleistete Dienstzeit als F/A bei der A.___ sowie (b) das unreduzierte MonatssalÃ¤r (ohne 13. MonatssalÃ¤r) des aktuellen SalÃ¤rdienstjahres im Zeitpunkt der Pensionierung mit 57 Jahren. Anspruch auf eine volle Ãbergangsrente haben F/A, deren effektiv geleistete Dienstzeit bei der A.___ mindestens 22 vollendete Jahre betrÃ¤gt. Bei weniger als 22 Jahren effektiv geleisteter Dienstzeit reduziert sich der Anspruch auf die Ãbergangsrente prozentual.</w:t>
      </w:r>
    </w:p>
    <w:p>
      <w:r>
        <w:t>Â Â Â Â Â Â Â Â  Eine vorzeitige F/A-Pensionierung ist gemÃ¤ss lit. A Ziff. 2.2 nach dem vollendeten 55. Altersjahr mÃ¶glich. Der Gesamtanspruch der Ãbergangsrente gemÃ¤ss Ziffer 2.1 wird in diesem Fall auf die Anzahl Jahre bis zur ordentlichen P.___-Pensionierung aufgeteilt, sofern die Ãbergangszeit bis zur P.___-Pensionierung mehr als 6 Jahre betrÃ¤gt. Das F/A hat auch die MÃ¶glichkeit, die ungekÃ¼rzte Ãbergangsrente fÃ¼r 6 Jahre und danach die vorzeitige P.___-Rente zu beziehen.</w:t>
      </w:r>
    </w:p>
    <w:p>
      <w:r>
        <w:t>Â Â Â Â Â Â Â Â  Der Zeitpunkt der F/A-Pensionierung kann im gegenseitigen EinverstÃ¤ndnis zwischen der A.___ und dem F/A bis lÃ¤ngstens zum vollendeten 60. Altersjahr aufgeschoben werden, sofern die effektiv geleistete Dienstzeit als F/A bei der A.___ weniger als 22 Dienstjahre betrÃ¤gt. SpÃ¤testens nach Erreichen von 22 effektiv geleisteten Dienstjahren erfolgt die F/A-Pensionierung. Der Anspruch auf die Ãbergangsrente reduziert sich um die Anzahl Jahre des Aufschubs.</w:t>
      </w:r>
    </w:p>
    <w:p>
      <w:r>
        <w:t>Â Â Â Â Â Â Â Â  Bei Vorverlegung der P.___-Pensionierung wird die gemÃ¤ss Ziffer 2.1 errechnete Ãbergangsrente hÃ¶chstens bis zum Zeitpunkt der P.___-Pensionierung ausbezahlt (lit. A Ziff. 2.4).</w:t>
      </w:r>
    </w:p>
    <w:p>
      <w:r>
        <w:rPr>
          <w:b/>
        </w:rPr>
        <w:t>E. 4.3</w:t>
      </w:r>
    </w:p>
    <w:p>
      <w:r>
        <w:t>4.3.1Â Â  Die gesamtarbeitsvertraglichen Bestimmungen legen sowohl in der Version 1997 als auch in jener von 2002 zusammengefasst fest, dass Flight Attendants, welche im Alter von 57/58 Jahren ihren Dienst aufgeben, bis zum Einsetzen der ordentlichen Pensionierung durch die Beklagte eine Ãbergangsrente erhalten. Die Finanzierung dieser Ãbergangsrente erfolgte durch den F/A-Fonds, wobei die A.___ die finanzielle Verantwortung dafÃ¼r trug. Im GAV 1997 wurde sodann explizit darauf hingewiesen, dass der Fonds treuhÃ¤nderisch durch die P.___ verwaltet wird, woraus ohne weiteres zu schliessen ist, dass die Gelder nicht zu den VermÃ¶genswerten der Beklagten gehÃ¶rten.</w:t>
      </w:r>
    </w:p>
    <w:p>
      <w:r>
        <w:t>4.3.2Â Â  Aus den vertraglichen Abmachungen geht sodann nicht hervor, dass fÃ¼r jeden Flight Attendant ein persÃ¶nliches Konto gefÃ¼hrt worden wÃ¤re. Im Gegenteil wurde pauschal die finanzielle Verantwortlichkeit der A.___ zugeschoben, ohne detailliert die Finanzierung zu regeln. Diese schoss in der Folge jÃ¤hrlich einen gewissen Betrag in den Fonds ein.</w:t>
      </w:r>
    </w:p>
    <w:p>
      <w:r>
        <w:t>4.3.3Â Â  Sodann fÃ¤llt auf, dass die AnsprÃ¼che der Flight Attendants nur bedingt abhÃ¤ngig waren von der Anzahl Dienstjahre. So wurde nach dem GAV 1997 ab Alter 57/58 die Ãbergangsrente bis zum ordentlichen RÃ¼cktrittsalter bezahlt. Bei einer Ã¼ber das Alter 57/58 hinausgehenden ArbeitstÃ¤tigkeit erhÃ¶hte sich der Anspruch indessen nicht. Im Gegenteil gingen die Flight Attendants ersatzlos der Rente eines jeden Jahres verlustig, in welchem sie Ã¼ber das Alter 57/58 hinaus arbeiteten. Die Ãbergangsrente hatte damit bloss den Zweck, die erwerbslose Zeit zwischen Alter 57/58 und dem ordentlichen Pensionierungsalter zu entschÃ¤digen, nicht aber, ein Kapital anzuhÃ¤ufen, welches den Flight Attendants individuell zustand. Wenn eine Person beispielsweise bis zum ordentlichen Pensionierungsalter arbeitete, hatte sie gar keinen Anspruch auf irgendwelche Leistungen aus dem F/A-Fonds.</w:t>
      </w:r>
    </w:p>
    <w:p>
      <w:r>
        <w:t>Â Â Â Â Â Â Â Â  Nach den GAV-Bestimmungen 2002 erfolgte der Austritt aus der Firma jedenfalls mit 57 Jahren, wenn die fÃ¼r die Ausrichtung einer ungekÃ¼rzten Ãbergangsrente erforderlichen 22 Dienstjahre absolviert waren. Eine Ausnahme gab es fÃ¼r jene Personen, welche im Alter 57 noch nicht 22 Dienstjahre zurÃ¼ckgelegt hatten. Diese konnten bis hÃ¶chstens 60 Jahre sowie bis zum Erreichen von 22 Dienstjahren weiterarbeiten. Diesen wurde dann aber auch bloss die selbe Rente ausgerichtet, wie den bereits ab 57 zurÃ¼ckgetretenen Kollegen mit gleich vielen Dienstjahren. Erreichte damit eine Person erst im Alter 60 die notwendigen 22 Dienstjahre, wurde ihr die Ãbergangsrente bloss noch fÃ¼r drei Jahre bezahlt (bis zum ordentlichen Pensionierungsalter 63), wÃ¤hrenddem eine Person, welche mit 57 Jahren schon die notwendigen 22 Dienstjahre erreicht hatte, die betraglich gleiche Rente drei Jahre lÃ¤nger bezog. Auch dies zeigt, dass fÃ¼r die Flight Attendants offensichtlich kein individuelles Kapital angehÃ¤uft wurde, an welchen ihnen ein persÃ¶nlicher Anspruch zugestanden wÃ¤re. Weiter ergibt sich, dass der Kapitalaufwand fÃ¼r die einzelnen Flight Attendants unterschiedlich war und auch die DienstzugehÃ¶rigkeit ab 22 Dienstjahren keine Rolle mehr spielte. Denn die Ãbergangsrente war fÃ¼r einen Mitarbeiter gleich hoch, egal ob er 22 oder 30 Dienstjahre absolviert hatte.</w:t>
      </w:r>
    </w:p>
    <w:p>
      <w:r>
        <w:t>4.3.4Â Â  Betreffend die vorliegend in Frage stehende "FreizÃ¼gigkeitsleistung" finden sich in den GAV-Bestimmungen keine Regeln. Auch aus dem Gesamtkonzept der GAV-Regelungen lÃ¤sst sich keine Absicht der Parteien ersehen, die vor Erreichen des 57./58. Altersjahres aus der Firma ausscheidenden Flight Attendants aus dem F/A-Fonds zu entschÃ¤digen. Namentlich die teleologische Auslegung der Vertragsbestimmungen lÃ¤sst einzig die Interpretation zu, dass der F/A-Fonds bloss fÃ¼r jene Flight Attendants gedacht war, welche bis zum 57./58. Altersjahr im Dienst bleiben und hernach in den Ruhestand treten. Die A.___ trug diesem Umstand denn auch dadurch Rechnung, dass die Einzahlungen in den F/A-Fonds unter anderem abhÃ¤ngig von der Beurteilung der Anzahl AltersrÃ¼cktritte in einer Periode war. Dass kein individuelles Kapital ausgeschieden und fÃ¼r die Flight Attendants reserviert wurde, zeigt sich denn auch insbesondere daran, dass die unter dem GAV 1997 gegebene MÃ¶glichkeit der Weiterarbeit Ã¼ber das 57./58. Altersjahr hinaus zu keiner RentenerhÃ¶hung fÃ¼hrte, sondern der Rentenanspruch aus dem F/A-Fonds bei einer Weiterarbeit bis zum reglementarischen Pensionierungsalter ersatzlos verfiel. Bei dieser Ausgangslage und dem Fehlen einer klaren Regelung kÃ¶nnen die GAV-Bestimmungen einzig in dem Sinn ausgelegt werden, dass den vor dem Alter 57/58 ausscheidenden Flight Attendants kein Anspruch auf irgendwelche Leistungen aus dem F/A-Fonds zustanden.</w:t>
      </w:r>
    </w:p>
    <w:p>
      <w:r>
        <w:t>4.4Â Â Â Â  Der KlÃ¤ger verwies sodann auf die im Jahr 1981 eingerichteten Policen bei der Patria in der HÃ¶he von je Fr. 10'000.-- per 55. bzw. 60. Altersjahr nebst einer InvaliditÃ¤tsdeckung von jÃ¤hrlich Fr. 1'000.-- (Urk. 1 S. 8 f. und Urk. 2/6-7). Die Beklagte entgegnete, die entsprechenden BeitrÃ¤ge seien allesamt von der Arbeitgeberin bezahlt worden. Im Zeitpunkt des massiven Ausbaus der beruflichen Vorsorge habe es sich nicht mehr als notwendig erwiesen, diese Policen weiter zu fÃ¼hren. Deshalb seien die RÃ¼ckkaufswerte aus den Policen in den F/A-Fonds integriert worden. Den einzelnen Versicherten sei freigestellt worden, diese Policen auf eigene Rechnung weiter zu fÃ¼hren, was jedoch von nahezu allen nicht gewÃ¼nscht worden sei (Urk. 11 S. 21/22).</w:t>
      </w:r>
    </w:p>
    <w:p>
      <w:r>
        <w:t>Â Â Â Â Â Â Â Â  Nachdem diese AusfÃ¼hrungen replicando nicht bestritten wurden (Urk. 18 S. 39), steht fest, dass die RÃ¼ckkaufswerte der Policen Bestandteil des F/A-Fonds wurden. Da dieser indes nicht personalisiert ausgestaltet wurde, steht dem KlÃ¤ger auch kein Betrag daran zu. Weiter ist zu bemerken, dass diese Einschiessung von Mitteln auf rein vertraglicher Basis erfolgte mittels Einigung der Sozialpartner. Die Beklagte selber war daran nicht beteiligt. Wenn der KlÃ¤ger mit dem Ãbertrag des Geldes auf den F/A-Fonds und dem damit einhergehenden Verlust des individuellen Anrechts auf das Deckungskapital (mangels entsprechender gesamtarbeitsvertraglicher Normen) nicht einverstanden gewesen wÃ¤re, wÃ¤re es seine Sache gewesen, im Zeitpunkt der ÃberfÃ¼hrung bei der Arbeitgeberin vorstellig zu werden. GegenÃ¼ber der Beklagten stehen ihm jedenfalls keine AnsprÃ¼che zu.</w:t>
      </w:r>
    </w:p>
    <w:p>
      <w:r>
        <w:t>4.5Â Â Â Â  Der KlÃ¤ger reichte eine Information der Beklagten betreffend vorzeitige Pensionierung vom 17. Mai 2001 (Urk. 2/17) ins Recht und schloss aus der ErwÃ¤hnung der Leistungen aus dem F/A-Fonds, der Bezeichnung des gesamten Deckungskapitals als "P.___-Kapitalanspruch" und der Ermittlung einer "P.___-Altersrente" auf einen persÃ¶nlichen Anspruch am Kapital. Hierzu bleibt indes festzuhalten, dass der F/A-Fonds ja gerade fÃ¼r diejenigen Flight Attendants geschaffen wurde, welche aus dem ArbeitsverhÃ¤ltnis ausscheiden und eine Rente beziehen. Durch die Ãbertragung des Kapitals vom F/A-Fonds auf die Beklagte, welche in der Folge die Rente ausrichtet, wird das Kapital eben ein individuell zugeordnetes im Eigentum der Beklagten, welche daraus eine Rente bezahlt. Vorliegend ist aber nicht die Ausrichtung einer Rente, sondern der Anspruch auf eine FreizÃ¼gigkeitsleistung strittig, welche in Bezug auf Kapitalanteile aus dem F/A-Fonds eben gerade nicht vereinbart wurde.</w:t>
      </w:r>
    </w:p>
    <w:p>
      <w:r>
        <w:t>4.6Â Â Â Â  Zusammenfassend ist festzuhalten, dass sich in den anwendbaren gesamtarbeitsvertraglichen Regeln keine Grundlage fÃ¼r die Ausrichtung einer EntschÃ¤digung aus dem F/A-Fonds fÃ¼r Flight Attendants findet, welche vor dem Alter 57/58 aus der A.___ ausgetreten sind.</w:t>
      </w:r>
    </w:p>
    <w:p>
      <w:r>
        <w:rPr>
          <w:b/>
        </w:rPr>
        <w:t>E. 5</w:t>
      </w:r>
    </w:p>
    <w:p>
      <w:r>
        <w:t>5.1Â Â Â Â  Die Parteien erwÃ¤hnten in ihren Stellungnahmen sodann einen Entscheid des EidgenÃ¶ssischen Versicherungsgerichts (EVG) i.S. S. vom 18. MÃ¤rz 2005, B 97/03 (Urk. 12/5). Hierbei ging es um einen Versicherten, welcher von der Pensionskasse Leistungen verlangte basierend auf der folgenden Reglementsbestimmung: "Sofern der Arbeitgeber eine entsprechende Verpflichtung eingegangen ist, wird der Altersleistungsanspruch der P.___ bis zum Erreichen des AHV-Alters durch eine vom Arbeitgeber finanzierte und Ã¼ber die P.___ ausbezahlte monatliche ÃberbrÃ¼ckungsrente ergÃ¤nzt" (Art. 13.4 des Reglements 2001 der Beklagten). Da die A.___ die erforderlichen Zahlungen nicht mehr vornahm, sah das EVG die reglementarischen Voraussetzungen fÃ¼r eine Leistungspflicht der beklagten Pensionskasse als nicht gegeben an (Erw. 3.3.3).</w:t>
      </w:r>
    </w:p>
    <w:p>
      <w:r>
        <w:t>5.2Â Â Â Â  Die vorliegend anwendbaren Bestimmungen unterscheiden sich von jenen grundlegend. Vorerst ist festzuhalten, dass das Reglement - ausser dem Hinweis in Art. 13.1 lit. b auf Abweichungen vom ordentlichen Rentenalter fÃ¼r bestimmte Personalkategorien - gar keine Vorschriften Ã¼ber die Ãbergangsrente fÃ¼r Flight Attendants enthÃ¤lt. Ebenso fehlen reglementarische Hinweise, dass Gelder aus dem F/A-Fonds der FreizÃ¼gigkeitsleistung der Flight Attendants gutzuschreiben gewesen wÃ¤ren.</w:t>
      </w:r>
    </w:p>
    <w:p>
      <w:r>
        <w:t>Â Â Â Â Â Â Â Â  Die gesamtarbeitsvertraglichen Regelungen tragen gewisse Ãhnlichkeiten mit den im erwÃ¤hnten Entscheid anwendbaren Bestimmungen. So findet sich im Anhang V zum GAV 1997 (Urk. 2/12) der Hinweis, dass der F/A-Fonds von der Beklagten bloss treuhÃ¤nderisch verwaltet wird und die finanzielle Verantwortung bei der A.___ liegt. Letzteres wurde im Anhang VI zum GAV 2002 wiederholt.</w:t>
      </w:r>
    </w:p>
    <w:p>
      <w:r>
        <w:t>5.3Â Â Â Â  Damit steht fest, dass im vorliegend zu beurteilenden Fall nicht einmal eine reglementarische Grundlage fÃ¼r die Rentenausrichtung ab dem Alter 57/58 fÃ¼r Flight Attendants gegeben ist, sondern bloss vertragliche Bestimmungen zur Anwendung gelangen. In diesen ist festgehalten, dass der Fonds von der Beklagten bloss treuhÃ¤nderisch verwaltet wird und die finanzielle Verantwortung bei der A.___ liegt. Wenn nun das EVG schon den Anspruch auf eine reglementarisch vorgesehene ÃberbrÃ¼ckungsrente mangels Finanzierung durch die Arbeitgeberin verneint hat, dann ist umso mehr der Anspruch auf eine "FreizÃ¼gigkeitsleistung" fÃ¼r Flight Attendants aus dem F/A-Fonds abzulehnen, wenn die A.___ keine Einzahlungen mehr vornahm. Irrelevant sind diesbezÃ¼glich die Verbuchung in den BÃ¼chern der Beklagten (Urk. 18 S. 8 ff.), die steuerliche (Urk. 18 S. 13 ff.) wie auch die AHV-mÃ¤ssige (Urk. 18 S. 16 ff.) Behandlung, kÃ¶nnen doch diese keine AnsprÃ¼che eines Versicherten begrÃ¼nden.</w:t>
      </w:r>
    </w:p>
    <w:p>
      <w:r>
        <w:t>6.Â Â Â Â Â Â  Zusammenfassend ist festzuhalten, dass der F/A-Fonds, aus welchem eine Ãbergangsrente fÃ¼r Flight Attendants der A.___ ab dem Alter 57/58 bis zur ordentlichen reglementarischen Pensionierung finanziert wurde, auf rein vertraglicher Grundlage basiert und mithin bloss eine Pflicht der Arbeitgeberin statuiert war. Die Beklagte verwaltete die Gelder treuhÃ¤nderisch und nahm die Auszahlungen aus dem Fonds vor. Zu keinem Zeitpunkt war jedoch die Beklagte selber Schuldnerin der Leistungen, da eine entsprechende reglementarische Grundlage fehlte. Insofern mangelt es auch an einer entsprechenden Ãbung durch die Beklagte (Urk. 1 S. 29), richtete doch diese in der Vergangenheit bloss Leistungen aus, die vorgÃ¤ngig von der A.___ finanziert worden waren.</w:t>
      </w:r>
    </w:p>
    <w:p>
      <w:r>
        <w:t>Â Â Â Â Â Â Â Â  Weiter wurde durch den F/A-Fonds keine FreizÃ¼gigkeitsleistung der Flight Attendants geÃ¤ufnet, fehlt doch auch hierfÃ¼r eine reglementarische Grundlage und wurden die BeitrÃ¤ge weder systematisch einbezahlt noch individualisiert gutgeschrieben. AllfÃ¤llige VersÃ¤umnisse in der Ãufnung des Fonds kÃ¶nnen nicht der Beklagten vorgehalten werden, lag doch die finanzielle Verantwortung klarerweise bei der A.___. Namentlich wurden die auf gesamtarbeitsvertraglicher Basis vereinbarten Regelungen nicht ins Vorsorgereglement Ã¼bernommen. Sodann bestand bereits nach den Bestimmungen der GAV zu keinem Zeitpunkt Anspruch auf eine EntschÃ¤digung aus dem F/A-Fonds, wenn vor dem Eintritt ins rentenberechtigte Alter ein Austritt aus der A.___ erfolgte.</w:t>
      </w:r>
    </w:p>
    <w:p>
      <w:r>
        <w:t>Â Â Â Â Â Â Â Â  Unzutreffend ist in diesem Zusammenhang namentlich, dass selbst bei Fehlen expliziter schriftlicher Grundlagen in Reglementsform die Summe der Indizien fÃ¼r eine implizite, im Reglement enthaltenen und seitens der Beklagten praktizierten Regelung der FrÃ¼hpensionierung derart dicht sei, dass ein Anspruch des KlÃ¤gers gegenÃ¼ber der Vorsorgeeinrichtung bestehe (Urk. 1 S. 22). Auch liegt kein Fall einer Liquidation vor mit der Folge, dass die geÃ¤ufneten Vorsorgemittel fÃ¼r die Erhaltung des Vorsorgeschutzes der restlichen Versicherten nicht mehr erforderlich wÃ¤ren, was die Ausrichtung einer hÃ¶heren als der reglementarischen FreizÃ¼gigkeitsleistung allenfalls begrÃ¼nden kÃ¶nnte (Urk. 18 S. 26, vgl. auch BGE 117 V 302 Erw. 7c).</w:t>
      </w:r>
    </w:p>
    <w:p>
      <w:r>
        <w:t>Â Â Â Â Â Â Â Â  Im Gegenteil stehen dem KlÃ¤ger unter keinem Titel irgendwelche AnsprÃ¼che gegenÃ¼ber der Beklagten zu, woran auch die Ã¼brigen Vorbringen des KlÃ¤gers nichts zu Ã¤ndern vermÃ¶gen. Dies fÃ¼hrt zur Abweisung der Klage.</w:t>
      </w:r>
    </w:p>
    <w:p>
      <w:r>
        <w:rPr>
          <w:b/>
        </w:rPr>
        <w:t>E. 7.1</w:t>
      </w:r>
    </w:p>
    <w:p>
      <w:r>
        <w:t>7.1.1Â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7.1.2Â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Eine Ausnahme von diesem allgemeinen Prozessgrundsatz ist nach der Rechtsprechung in sÃ¤mtlichen Sozialversicherungszweigen fÃ¼r FÃ¤lle vorzusehen, in denen Versicherten mutwillige oder leichtsinnige ProzessfÃ¼hrung vorzuwerfen ist (BGE 126 V 151 Erw. 4b).</w:t>
      </w:r>
    </w:p>
    <w:p>
      <w:r>
        <w:t>7.1.3Â Â  Nach der Rechtsprechung kann leichtsinnige oder mutwillige ProzessfÃ¼hrung vorliegen, wenn die Partei ihre Eingabe auf einen Sachverhalt abstÃ¼tzt, von dem sie weiss oder bei der ihr zumutbaren Sorgfalt wissen mÃ¼sste, dass er unrichtig ist. Mutwillige ProzessfÃ¼hrung kann unter anderem auch angenommen werden, wenn eine Partei vor der Beschwerdeinstanz an einer offensichtlich gesetzwidrigen Auffassung festhÃ¤lt. Leichtsinnige oder mutwillige ProzessfÃ¼hrung liegt aber solange nicht vor, als es der Partei darum geht, einen bestimmten, nicht als willkÃ¼rlich erscheinenden Standpunkt durch den Richter beurteilen zu lassen. Die Erhebung einer aussichtslosen Beschwerde darf einer leichtsinnigen oder mutwilligen BeschwerdefÃ¼hrung nicht gleichgestellt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vernunftsgemÃ¤ssen Ãberlegung ohne weiteres erkannt haben konnte, den Prozess aber trotzdem fÃ¼hrt (BGE 128 V 323; SZS 1995 S. 386 Erw. 3a mit Hinweisen).</w:t>
      </w:r>
    </w:p>
    <w:p>
      <w:r>
        <w:t>7.2Â Â Â Â  Die Klageerhebung erscheint vorliegend angesichts der klaren reglementarischen und gesamtarbeitsvertraglichen Lage als unverstÃ¤ndlich. In keiner Norm lÃ¤sst sich auch nur ansatzweise ein Anspruch auf eine EntschÃ¤digung aus dem F/A-Fonds herleiten. Gleichwohl ist der Beklagten vorzuhalten, in ihren Informationsschriften nicht klar darauf hingewiesen zu haben, dass der F/A-Fonds bloss treuhÃ¤nderisch verwaltet wird und keine AnsprÃ¼che gegenÃ¼ber der Vorsorgeeinrichtung bestehen. Auf den vom KlÃ¤ger ins Recht gelegten AuskÃ¼nften an einen Versicherten, welcher sich Ã¼ber die Bedingungen einer vorzeitigen Pensionierung erkundigen wollte (Urk. 2/17), wurde das gesamte Alterskapital inklusive Leistungen aus dem F/A-Fonds als "P.___-Kapitalanspruch" bezeichnet, woraus ohne detaillierte Kenntnis der Bestimmungen durchaus geschlossen werden kÃ¶nnte, die Beklagte selber sei verpflichtet. Dass sodann die Meinung Einzug halten kann, es bestehe auch Anrecht auf eine FreizÃ¼gigkeitsleistung, ist aus laienhafter Sicht nicht abwegig.</w:t>
      </w:r>
    </w:p>
    <w:p>
      <w:r>
        <w:t>Â Â Â Â Â Â Â Â  Nachdem der KlÃ¤ger jedoch anwaltlichen Beistand beigezogen hat, erscheint die Klageerhebung bei Fehlen jeglicher Anspruchsgrundlagen als nicht indiziert. Solange indes das EVG seine Schwelle zur Annahme eines mutwilligen Verhaltens nicht senkt und die BegrÃ¼ndung des Prinzips der Kostenfreiheit - wonach der oft sozial schwachen Partei die MÃ¶glichkeit gegeben werden soll, ihre Rechte oder AnsprÃ¼che auf Leistungen der Sozialversicherung gegen einen Ã¶ffentlich-rechtliche Aufgaben wahrnehmenden Sozialversicherer gerichtlich durchzusetzen (BGE 126 V 150 Erw. 4b) - derart extensiv interpretiert, dass finanzielle Aspekte praktisch vÃ¶llig ausgeblendet werden, bleiben dem Gericht fÃ¼r die Zusprache einer ProzessentschÃ¤digung an die Beklagte die HÃ¤nde gebunden.</w:t>
      </w:r>
    </w:p>
    <w:p>
      <w:r>
        <w:t>Â Â Â Â Â Â Â Â  DemgemÃ¤ss ist der Beklagten keine ProzessentschÃ¤digung zuzusprechen.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Ralph Butz</w:t>
      </w:r>
    </w:p>
    <w:p>
      <w:r>
        <w:t>- Rechtsanwalt Dr. Hans-Ulrich Stauffer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