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BV.2005.00006 vom 10. August 2006</w:t>
      </w:r>
    </w:p>
    <w:p>
      <w:r>
        <w:t>ZH Sozialversicherungsgericht, 2006-08-10, DE</w:t>
      </w:r>
    </w:p>
    <w:p>
      <w:r>
        <w:rPr>
          <w:b/>
        </w:rPr>
        <w:t xml:space="preserve">Quelle: </w:t>
      </w:r>
      <w:r>
        <w:t>https://mcp.opencaselaw.ch/entscheid/zh_sozialversicherungsgericht_BV.2005.00006</w:t>
      </w:r>
    </w:p>
    <w:p>
      <w:r>
        <w:t>FR: ZH_SOZIALVERSICHERUNGSGERICHT BV.2005.00006 du 10 août 2006</w:t>
      </w:r>
    </w:p>
    <w:p>
      <w:r>
        <w:t>IT: ZH_SOZIALVERSICHERUNGSGERICHT BV.2005.00006 del 10 agosto 2006</w:t>
      </w:r>
    </w:p>
    <w:p>
      <w:pPr>
        <w:pStyle w:val="Heading2"/>
      </w:pPr>
      <w:r>
        <w:t>Erwägungen</w:t>
      </w:r>
    </w:p>
    <w:p>
      <w:r>
        <w:rPr>
          <w:b/>
        </w:rPr>
        <w:t>E. 1</w:t>
      </w:r>
    </w:p>
    <w:p>
      <w:r>
        <w:t>1.1Â Â Â Â  V.___, geboren 1956, geriet am 29. Januar 1990 in Jugoslawien in einen Demonstrationszug, der von der Polizei zurÃ¼ckgedrÃ¤ngt worden war, und wurde von einem Metallgeschoss der Polizei in der Nierengegend rechts getroffen (Urk. 15/66). In der Folge beantragte V.___ sowohl von der Schweizerischen Unfallversicherungsanstalt (SUVA) wie auch von der Invalidenversicherung die gesetzlichen Leistungen.</w:t>
      </w:r>
    </w:p>
    <w:p>
      <w:r>
        <w:t>1.1.1Â Â  Mit VerfÃ¼gung vom 28. Oktober 1993 wurde ihm von der SUVA eine IntegritÃ¤tsentschÃ¤digung im Rahmen einer IntegritÃ¤tseinbusse von 20 % gewÃ¤hrt (Urk. 15/61) mit der Feststellung, dass im Ãbrigen keine krankheitswertigen Unfallfolgen mehr vorlÃ¤gen und wieder eine volle ArbeitsfÃ¤higkeit bestehe. Nachdem V.___ diese Sache bis ans Sozialversicherungsgericht weitergezogen hatte, schlossen er und die SUVA am 15. bzw. 23. Januar 1996 einen Vergleich, worin festgehalten wurde, dass die (unfallbedingte) ArbeitsunfÃ¤higkeit ab dem 1. MÃ¤rz 1994 0 % betrage (vgl. ErledigungsverfÃ¼gung vom 6. Februar 1996, Prozess Nr. UV.94.00140, Urk. 35).</w:t>
      </w:r>
    </w:p>
    <w:p>
      <w:r>
        <w:t>1.1.2Â Â  Die damals zustÃ¤ndig gewesene Ausgleichskasse des Kantons ZÃ¼rich verneinte mit VerfÃ¼gung vom 6. Dezember 1991 den Anspruch des Versicherten auf berufliche Massnahmen der Schweizerischen Invalidenversicherung (Urk. 15/7). Ein weiteres Begehren um Rente und berufliche Massnahmen wies sie - mit dem Hinweis darauf, dass reine Unfallfolgen vorlÃ¤gen und gemÃ¤ss VerfÃ¼gung der SUVA vom 28. Oktober 1993 keine ArbeitsunfÃ¤higkeit mehr bestehe - mit VerfÃ¼gung vom 14. Februar 1994 ab (Urk. 15/6). Diese VerfÃ¼gung erwuchs unangefochten in Rechtskraft.</w:t>
      </w:r>
    </w:p>
    <w:p>
      <w:r>
        <w:t>1.2.Â Â Â  Von Juli 1995 bis und mit Oktober 1999 arbeitete V.___ bei der Z.___ AG, und erzielte dabei ein jÃ¤hrliches Einkommen zwischen ca. Fr. 45'000.-- und Fr. 50'000.-- (Auszug aus dem Individuellen Konto [IK-Auszug], Urk. 34). Unmittelbar anschliessend nahm er am 1. November 1999 die Arbeit bei der Y.___ AG, auf und war dadurch bei der PV-Promea vorsorgeversichert (Urk. 15/21).</w:t>
      </w:r>
    </w:p>
    <w:p>
      <w:r>
        <w:t>1.3.Â Â Â  Am 4. Februar 2000 rutschte V.___ am Arbeitsplatz beim Waschen eines BehÃ¤lters aus und verletzte sich am rechten Knie (Urk. 15/89). Die SUVA erbrachte die Heilkosten- und Taggeldleistungen bis und mit dem 25. April 2000. Anschliessend stellte sie ihre Leistungen ein, da keine organischen Unfallfolgen mehr vorlÃ¤gen, welche die ErwerbsfÃ¤higkeit einschrÃ¤nkten (VerfÃ¼gung der SUVA vom 11. Mai 2000, Urk. 15/82). Diese VerfÃ¼gung blieb unangefochten. DemgegenÃ¼ber sprach die IV-Stelle des Kantons Aargau V.___ mit VerfÃ¼gung vom 18. April 2002 eine ganze Rente mit Wirkung ab dem 1. Februar 2001 zu. Diese VerfÃ¼gung wurde der PV-Promea nicht zugestellt und erwuchs in Rechtskraft (Urk. 15/2). Mit Brief vom 3. Oktober 2002 verneinte die PV-Promea gegenÃ¼ber dem Sozialdienst F.___ (Urk. 2/9) einen Invalidenrentenanspruch von V.___ nach dem Bundesgesetz Ã¼ber die berufliche Alters-, Hinterlassenen- und Invalidenvorsorge (BVG). Am 22. Oktober 2002 beantragte V.___, nunmehr vertreten durch Rechtsanwalt lic. iur. Daniel Ehrenzeller, bei der PV-Promea eine Invalidenrente der beruflichen Vorsorge. In der Folge hielten V.___ und die PV-Promea an ihren Standpunkten fest.</w:t>
      </w:r>
    </w:p>
    <w:p>
      <w:r>
        <w:t>2.Â Â Â Â Â Â  Am 17. Januar 2005 erhob V.___ Klage gegen die PV-Promea mit dem Begehren, die Beklagte sei unter Kosten- und EntschÃ¤digungsfolge zulasten der Beklagten gerichtlich zu verpflichten, dem KlÃ¤ger mit Wirkung ab Dezember 2002 eine Invalidenrente aus beruflicher Vorsorge (sowie die entsprechenden Kinderzusatzrenten) zu bezahlen. ZusÃ¤tzlich stellte er das Begehren um unentgeltliche VerbeistÃ¤ndung (Urk. 1). Die PV-Promea ersuchte am 11. MÃ¤rz 2005 um Abweisung der Klage, unter Kosten- und EntschÃ¤digungsfolge zulasten des KlÃ¤gers (Urk. 10). Mit VerfÃ¼gung vom 15. MÃ¤rz 2005 zog das Gericht die Akten der EidgenÃ¶ssischen Invalidenversicherung in Sachen V.___ bei (Urk. 12). Mit VerfÃ¼gung vom 13. April 2005 wurde dem KlÃ¤ger Rechtsanwalt lic. iur. Daniel Ehrenzeller, Teufen AR, als unentgeltlicher Rechtsbeistand bestellt und ein zweiter Schriftenwechsel angeordnet (Urk. 16). Die Replik erfolgte am 16. Juni 2005 (Urk. 19), eine ErgÃ¤nzung dazu am 12. Juli 2005 (Urk. 23). Beides wurde der Beklagten zur Duplik zugestellt (VerfÃ¼gungen vom 2. Juni 2005, Urk. 21, und vom 14. Juli 2005, Urk. 25), welche am 27. Juli 2005 erstattet wurde (Urk. 28). Am 11. August 2005 wurde der Schriftenwechsel als geschlossen erklÃ¤rt (Urk. 29). Mit VerfÃ¼gung vom 3. Januar 2006 wurde bei der Sozialversicherungsanstalt des Kantons Aargau noch ein IK-Auszug des KlÃ¤gers eingeholt (Urk. 31-34).</w:t>
      </w:r>
    </w:p>
    <w:p>
      <w:r>
        <w:t>3.Â Â Â Â Â Â  Auf die AusfÃ¼hrungen der Parteien sowie die eingereichten Unterlagen wird, soweit erforderlich, in den nachstehenden ErwÃ¤gungen eingegangen.</w:t>
      </w:r>
    </w:p>
    <w:p>
      <w:r>
        <w:t>Das Gericht zieht in ErwÃ¤gung:</w:t>
      </w:r>
    </w:p>
    <w:p>
      <w:r>
        <w:t>1.Â Â Â Â Â Â  Mit der Ãnderung des Bundesgesetzes Ã¼ber die berufliche Alters-, Hinterlassenen- und Invalidenvorsorge (BVG) vom 3. Oktober 2003 (1. BVG-Revision), welche gestaffelt ab dem 1. April 2004 in Kraft gesetzt wurde (AS 2004 1677 ff., 1700), sind zahlreiche Bestimmungen dieses Gesetzes geÃ¤ndert worden. Weil in zeitlicher Hinsicht grundsÃ¤tzlich diejenigen RechtssÃ¤tze massgebend sind, die bei der ErfÃ¼llung des zu Rechtsfolgen fÃ¼hrenden Tatbestandes Geltung haben (BGE 130 V 446 Erw. 1.2), sind im vorliegenden Fall, bei welchem sich der zu beurteilende Sachverhalt vor dem 1. April 2004 verwirklicht hat, die neuen Bestimmungen nicht anwendbar. Bei den im Folgenden zitierten Gesetzes- und Verordnungsbestimmungen handelt es sich deshalb - soweit nichts anderes vermerkt wird - um die Fassungen, wie sie bis Ende MÃ¤rz 2004 in Kraft gewesen sind.</w:t>
      </w:r>
    </w:p>
    <w:p>
      <w:r>
        <w:rPr>
          <w:b/>
        </w:rPr>
        <w:t>E. 2</w:t>
      </w:r>
    </w:p>
    <w:p>
      <w:r>
        <w:t>2.1Â Â Â Â  Das VersicherungsverhÃ¤ltnis endet u.a. mit der AuflÃ¶sung des ArbeitsverhÃ¤ltnisses. Dies gilt nicht nur in der obligatorischen Versicherung (Art. 10 Abs. 2 BVG), sondern auch im Rahmen der weitergehenden Vorsorge (BGE 115 V 33 Erw. 5). Dabei kommt es praxisgemÃ¤ss darauf an, ob und wann das ArbeitsverhÃ¤ltnis rechtlich aufgehÃ¶rt hat zu existieren; nicht massgeblich ist die effektive ArbeitsausÃ¼bung oder -niederlegung (BGE 118 V 39 Erw. 2a; vgl. auch Stefano Beros, Die Stellung des Arbeitnehmers im BVG-Obligatorium und freiwillige berufliche Vorsorge, Diss. ZÃ¼rich 1993, S. 16). Entscheidend ist somit die Beendigung des ArbeitsverhÃ¤ltnisses nach den zivilrechtlichen Regeln gemÃ¤ss Art. 334 ff. des Obligationenrechts (OR) mit der Folge, dass das VersicherungsverhÃ¤ltnis in der Regel bei Ablauf der gesetzlichen oder vertraglichen KÃ¼ndigungsfrist endet. Unerheblich ist, ob der tatsÃ¤chliche Dienstaustritt schon frÃ¼her erfolgt ist (BGE 115 V 34 Erw. 5 in fine). Das VersicherungsverhÃ¤ltnis bleibt insbesondere auch bestehen, wenn wÃ¤hrend der KÃ¼ndigungsfrist noch Ferien bezogen werden (BrÃ¼hwiler, Die betriebliche Personalvorsorge in der Schweiz, S. 507 N 72). Anderseits wird die Dauer des VersicherungsverhÃ¤ltnisses nicht dadurch erstreckt, dass die Arbeitnehmerin oder der Arbeitnehmer nach Ablauf der KÃ¼ndigungsfrist EntschÃ¤digungen fÃ¼r nicht bezogene Ferientage erhÃ¤lt (Art. 329d Abs. 2 OR e contrario; Markus Moser, Die Zweite SÃ¤ule und ihre TragfÃ¤higkeit, Diss. Basel 1992, S. 47). Vorbehalten bleibt die Nachversicherung gemÃ¤ss Art. 10 Abs. 3 BVG (BGE 120 V 20 Erw. 2a). Danach bleibt der Arbeitnehmer fÃ¼r die Risiken Tod und InvaliditÃ¤t wÃ¤hrend eines Monats nach AuflÃ¶sung des VorsorgeverhÃ¤ltnisses bei der bisherigen Vorsorgeeinrichtung versichert; wird vorher ein neues VorsorgeverhÃ¤ltnis begrÃ¼ndet, so ist die neue Vorsorgeeinrichtung zustÃ¤ndig.</w:t>
      </w:r>
    </w:p>
    <w:p>
      <w:r>
        <w:t>Â Â Â Â Â Â Â Â  Zwischen den Parteien ist unter anderem die Dauer des VorsorgeverhÃ¤ltnisses des KlÃ¤gers mit der Beklagten strittig. WÃ¤hrend sich der KlÃ¤ger auf den Standpunkt stellt, das ArbeitsverhÃ¤ltnis und damit das VorsorgeverhÃ¤ltnis habe bis zum 31. August 2000 gedauert (Urk. 1. S. 3) und sich dabei auf den Lohnausweis des Jahres 2000 (Urk. 2/2) stÃ¼tzt, behauptet die Beklagte ohne nÃ¤here BegrÃ¼ndung, das Arbeits- und VorsorgeverhÃ¤ltnis habe am 26. April 2000 geendet (Urk. 10). Ob das VorsorgeverhÃ¤ltnis bis am 26. April 2000 oder bis zum 31. August 2000 gedauert hat und ob daher der KlÃ¤ger bis Ende Mai 2000 oder bis Ende September 2000 bei der Beklagten gegen InvaliditÃ¤t versichert gewesen war, kann jedoch, wie die nachfolgenden AusfÃ¼hrungen zeigen werden, offen bleiben.</w:t>
      </w:r>
    </w:p>
    <w:p>
      <w:r>
        <w:t>2.2Â Â Â Â</w:t>
      </w:r>
    </w:p>
    <w:p>
      <w:r>
        <w:t>2.2.1Â Â  Anspruch auf Invalidenleistungen haben gemÃ¤ss Art. 23 BVG Personen, die im Sinne der Invalidenversicherung zu mindestens 50 % invalid sind und bei Eintritt der ArbeitsunfÃ¤higkeit, deren Ursache zur InvaliditÃ¤t gefÃ¼hrt hat, versichert waren. Nach Art. 24 BVG hat die versicherte Person Anspruch auf eine volle Invalidenrente, wenn sie im Sinne der Invalidenversicherung mindestens zu zwei Dritteln, auf eine halbe Rente, wenn sie mindestens zur HÃ¤lfte invalid ist. Nach der Rechtsprechung bleibt bei einer nach dem Wechsel der Vorsorgeeinrichtung eingetretenen InvaliditÃ¤t die alte Vorsorgeeinrichtung zur Ausrichtung von Leistungen verpflichtet, wenn die ArbeitsunfÃ¤higkeit zu einem Zeitpunkt begonnen hat, als der Versicherte ihr angehÃ¶rte, und wenn zwischen dieser ArbeitsunfÃ¤higkeit und der InvaliditÃ¤t ein sachlicher und zeitlicher Zusammenhang besteht; umgekehrt ist die neue Einrichtung von jeglicher Rentenleistungspflicht befreit (BGE 120 V 117 Erw. 2c). In sachlicher Hinsicht liegt ein solcher Zusammenhang vor, wenn der Gesundheitsschaden, welcher der InvaliditÃ¤t zu Grunde liegt, im Wesentlichen derselbe ist, der zur ArbeitsunfÃ¤higkeit gefÃ¼hrt hat. Sodann setzt die Annahme eines engen zeitlichen Zusammenhangs voraus, dass der Versicherte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Andererseits darf nicht bereits eine Unterbrechung des zeitlichen Zusammenhangs angenommen werden, wenn der Versicherte bloss fÃ¼r kurze Zeit wieder an die Arbeit zurÃ¼ckgekehrt ist. Ebenso wenig darf die Frage des zeitlichen Zusammenhanges zwischen ArbeitsunfÃ¤higkeit und InvaliditÃ¤t in schematischer (analoger) Anwendung der Regeln von Art. 88a Abs. 1 der Verordnung Ã¼ber die Invalidenversicherung (IVV) beurteilt werden, wonach eine anspruchsbeeinflussende Verbesserung der ErwerbsfÃ¤higkeit in jedem Fall zu berÃ¼cksichtigen ist, wenn sie ohne wesentliche Unterbrechung drei Monate gedauert hat und voraussichtlich weiterhin andauern wird. Nach der Rechtsprechung sind bei der Frage des zeitlichen Zusammenhangs die gesamten UmstÃ¤nde des konkreten Einzelfalles zu berÃ¼cksichtigen, namentlich die Art des Gesundheitsschadens, dessen prognostische Beurteilung durch den Arzt und die BeweggrÃ¼nde, die den Versicherten zur Wiederaufnahme der Arbeit veranlasst haben (BGE 123 V 264 Erw. 1c, 120 V 117 F. Erw. 2c/aa und bb mit Hinweisen sowie unverÃ¶ffentlichtes Urteil des EidgenÃ¶ssischen Versicherungsgerichtes in Sachen R. vom 1. Dezember 2005, B 102/04 Erw. 2).</w:t>
      </w:r>
    </w:p>
    <w:p>
      <w:r>
        <w:t>2.2.2Â Â  Den Akten ist zu entnehmen, dass der KlÃ¤ger bis unmittelbar vor dem Antritt der Arbeitsstelle wÃ¤hrend Ã¼ber vier Jahren bei der Z.___ AG erwerbstÃ¤tig war (vgl. Sachverhalt Erw. 1.2), bevor er bei seiner letzten Arbeitsstelle bei der Y.___ AG, die bei der Beklagten angeschlossen ist, bis zu seinem Unfall am 2. Februar 2000 offenbar zur Zufriedenheit seiner Arbeitgeberin seine Arbeit verrichtete. Jedenfalls lÃ¤sst sich dem Arbeitgeberfragebogen vom 24. September 2001 nichts Gegenteiliges entnehmen (Urk. 15/21). Ein Vergleich zwischen dem Jahreslohn bei der Z.___ AG von ca. Fr. 47'500.-- und dem Monatslohn bei der Y.___ AG von knapp unter Fr. 4'000.-- fÃ¼r eine VollzeitbeschÃ¤ftigung lÃ¤sst mit Ã¼berwiegender Wahrscheinlichkeit darauf schliessen, dass es sich bei der vorletzten Arbeitsstelle ebenfalls um eine VollzeitbeschÃ¤ftigung gehandelt haben muss. Daraus ergibt sich zwanglos, dass der Versicherte, wie im Vergleich mit der SUVA vom 15. bzw. 23. Januar 1996 festgehalten (vgl. Sachverhalt Erw. 1.1.1), nach dem Unfall im Jahre 1990 seine volle Arbeits- und ErwerbsfÃ¤higkeit effektiv wiedererlangte. Das bedeutet aber umgekehrt, dass frÃ¼hestens die am 4. Februar 2000 eingetretene ArbeitsunfÃ¤higkeit allenfalls (vgl. nachfolgend Erw. 3) zu einer InvaliditÃ¤t des KlÃ¤gers gefÃ¼hrt hat.</w:t>
      </w:r>
    </w:p>
    <w:p>
      <w:r>
        <w:rPr>
          <w:b/>
        </w:rPr>
        <w:t>E. 2.3</w:t>
      </w:r>
    </w:p>
    <w:p>
      <w:r>
        <w:t>2.3.1Â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(Eintritt der invalidisierenden ArbeitsunfÃ¤higkeit, ErÃ¶ffnung der Wartezeit, Festsetzung des InvaliditÃ¤tsgrades) gebunden, soweit die IV-rechtliche Betrachtung aufgrund einer gesamthaften PrÃ¼fung der Akten nicht als offensichtlich unhaltbar erscheint (BGE 126 V 311 Erw. 1 in fine).</w:t>
      </w:r>
    </w:p>
    <w:p>
      <w:r>
        <w:t>Diese Bindungswirkung setzt voraus, dass die IV-Stelle allen in Betracht fallenden Vorsorgeeinrichtungen ihre RentenverfÃ¼gung von Amtes wegen erÃ¶ffnet. Dem BVG-Versicherer steht ein selbstÃ¤ndiges Beschwerderecht im Verfahren nach dem Bundesgesetz Ã¼ber die Invalidenversicherung (IVG) zu. Unterbleibt ein solches Einbeziehen der Vorsorgeeinrichtungen, ist die IV-rechtliche Festsetzung des InvaliditÃ¤tsgrades (grundsÃ¤tzlich, masslich und zeitlich) berufsvorsorgerechtlich nicht verbindlich (BGE 130 V 273 Erw. 3.1).</w:t>
      </w:r>
    </w:p>
    <w:p>
      <w:r>
        <w:t>Â Â Â Â Â Â Â Â  GestÃ¼tzt auf die verfassungsrechtliche Pflicht zur GehÃ¶rsgewÃ¤hrung waren die IV-Stellen im bis zum 31. Dezember 2002 gÃ¼ltig gewesenen Verfahren zusÃ¤tzlich gehalten gewesen, die Vorsorgeeinrichtung spÃ¤testens im Vorbescheidverfahren (Art. 73bis IVV) in das IV-rechtliche Verfahren einzubeziehen. Kamen die IV-Stellen diesen Pflichten nicht nach, vermochte ihr Beschluss keine Bindungswirkung fÃ¼r die Vorsorgeeinrichtung zu entfalten (BGE 129 V 176 Erw. 4.2.2).</w:t>
      </w:r>
    </w:p>
    <w:p>
      <w:r>
        <w:t>2.3.2Â Â  Im vorliegenden Fall ist weder ein Vorbescheid ergangen, geschweige denn ein solcher der Beklagten zugestellt worden, noch wurde ihr die RentenverfÃ¼gung vom 18. April 2002 erÃ¶ffnet (Urk. 15/2). Damit hat Letztere gegenÃ¼ber der Beklagten keinerlei Bindungswirkung.</w:t>
      </w:r>
    </w:p>
    <w:p>
      <w:r>
        <w:t>3.Â Â Â Â Â Â  Somit ist zu prÃ¼fen, ob und in welchem Ausmass der KlÃ¤ger invalid geworden und inwieweit eine allfÃ¤llige InvaliditÃ¤t auf eine wÃ¤hrend des VorsorgeverhÃ¤ltnisses mit der Beklagten eingetretenen ArbeitsunfÃ¤higkeit zurÃ¼ckzufÃ¼hren wÃ¤re.</w:t>
      </w:r>
    </w:p>
    <w:p>
      <w:r>
        <w:t>3.1</w:t>
      </w:r>
    </w:p>
    <w:p>
      <w:r>
        <w:t>3.1.1Â Â  Der Rentenanspruch entsteht laut Art. 29 Abs. 1 IVG frÃ¼hestens in dem Zeitpunkt, in welchem die versicherte Person</w:t>
      </w:r>
    </w:p>
    <w:p>
      <w:r>
        <w:t>a.Â Â Â Â  mindestens zu 40 Prozent bleibend erwerbsunfÃ¤hig geworden ist oder</w:t>
      </w:r>
    </w:p>
    <w:p>
      <w:r>
        <w:t>b.Â Â Â Â  wÃ¤hrend eines Jahres ohne wesentlichen Unterbruch durchschnittlich mindestens zu 40 Prozent arbeitsunfÃ¤hig gewesen war.</w:t>
      </w:r>
    </w:p>
    <w:p>
      <w:r>
        <w:t>Â Â Â Â Â Â Â Â  Obwohl das Gesetz dies - im Gegensatz zu der bis Ende 1987 gÃ¼ltig gewesenen Fassung - nicht ausdrÃ¼cklich bestimmt, kann ein Rentenanspruch nach Art. 29 Abs. 1 lit. b IVG nur entstehen, wenn nach Ablauf der Wartezeit weiterhin eine ErwerbsunfÃ¤higkeit gegeben ist. Die durchschnittliche BeeintrÃ¤chtigung der ArbeitsfÃ¤higkeit wÃ¤hrend eines Jahres und die nach Ablauf der Wartezeit bestehende ErwerbsunfÃ¤higkeit mÃ¼ssen kumulativ und in der fÃ¼r die einzelnen Rentenabstufungen erforderlichen MindesthÃ¶he gegeben sein, damit eine Rente im entsprechenden Umfang zugesprochen werden kann (BGE 121 V 274). Art. 29 Abs. 1 lit. a IVG gelangt nur dort zur Anwendung, wo ein weitgehend stabilisierter, im Wesentlichen irreversibler Gesundheitsschaden vorliegt (BGE 119 V 102 Erw. 4a mit Hinweisen) und sich der Gesundheitszustand der versicherten Person kÃ¼nftig weder verbessern noch verschlechtern wird (Art. 29 IVV). In den anderen FÃ¤llen entsteht der Rentenanspruch erst nach Ablauf der Wartezeit gemÃ¤ss Art. 29 Abs. 1 lit. b IVG. Diese gilt in jenem Zeitpunkt als erÃ¶ffnet, in welchem eine deutliche BeeintrÃ¤chtigung der ArbeitsfÃ¤higkeit eingetreten ist, was nach der Rechtsprechung bei einer BeeintrÃ¤chtigung im Umfang von 20 % der Fall ist (AHI 1998 S. 124 Erw. 3c).</w:t>
      </w:r>
    </w:p>
    <w:p>
      <w:r>
        <w:t>3.1.2Â Â  Bei erwerbstÃ¤tigen Versicherten ist der InvaliditÃ¤tsgrad gemÃ¤ss Art. 28 Abs. 2 IVG aufgrund eines Einkommensvergleichs zu bestimmen. Dazu wird das Erwerbseinkommen, das die versicherte Person nach Eintritt der InvaliditÃ¤t und nach DurchfÃ¼hrung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128 V 30 Erw. 1, 104 V Erw. 2a und b).</w:t>
      </w:r>
    </w:p>
    <w:p>
      <w:r>
        <w:t>3.2</w:t>
      </w:r>
    </w:p>
    <w:p>
      <w:r>
        <w:t>3.2.1Â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3.2.2Â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3.2.3Â Â  Wie das EidgenÃ¶ssische Versicherungsgericht in BGE 127 V 299 Erw. 5 unter Hinweis auf die Rechtsprechung prÃ¤zisierend festgehalten hat, versichert Art. 4 Abs. 1 IVG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3.2.4Â Â  Der Sozialversicherungsprozess ist vom Untersuchungsgrundsatz beherrscht. Danach hat das Gericht von Amtes wegen fÃ¼r die richtige und vollstÃ¤ndige AbklÃ¤rung des rechtserheblichen Sachverhaltes zu sorgen. Dieser Grundsatz gilt indessen nicht uneingeschrÃ¤nkt; er findet sein Korrelat in den Mitwirkungspflichten der Parteien (BGE 125 V 195 Erw. 2, 122 V 158 Erw. 1a, je mit Hinweisen; vgl. BGE 130 I 183 Erw. 3.2).</w:t>
      </w:r>
    </w:p>
    <w:p>
      <w:r>
        <w:t>Â Â Â Â Â Â Â Â  Der Untersuchungsgrundsatz schliesst die Beweislast im Sinne einer BeweisfÃ¼hrungslast begriffsnotwendig aus. Im Sozialversicherungsprozess tragen mithin die Parteien in der Regel eine Beweislast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Wahrscheinlichkeit fÃ¼r sich hat, der Wirklichkeit zu entsprechen (BGE 117 V 264 Erw. 3b mit Hinweisen).</w:t>
      </w:r>
    </w:p>
    <w:p>
      <w:r>
        <w:rPr>
          <w:b/>
        </w:rPr>
        <w:t>E. 4</w:t>
      </w:r>
    </w:p>
    <w:p>
      <w:r>
        <w:t>4.1Â Â Â Â</w:t>
      </w:r>
    </w:p>
    <w:p>
      <w:r>
        <w:t>4.1.1Â Â  AnlÃ¤sslich der letzten kreisÃ¤rztlichen Untersuchung vom 10. August 1993 vor der damaligen Einstellung der Heilkostenleistungen und der Verneinung eines Rentenanspruchs durch die SUVA (vgl. VerfÃ¼gung vom 28. Oktober 1993, Urk. 15/61) stellte Dr. med. A.___, FMH fÃ¼r Chirurgie, folgende Diagnosen (Bericht vom 19. August 1993, Urk. 15/62):</w:t>
      </w:r>
    </w:p>
    <w:p>
      <w:r>
        <w:t>Â Â Â Â Â Â Â Â Zustand nach unverschuldeter Schussverletzung im Unterbauch mit Verletzung der rechten Niere, der Leber und des rechten Colons.</w:t>
      </w:r>
    </w:p>
    <w:p>
      <w:r>
        <w:t>Â Â Â Â Â Â Â Â Â Â  Zustand nach Nephrektomie rechts, Hemikolektomie rechts und Lebernaht, Teilresektion!</w:t>
      </w:r>
    </w:p>
    <w:p>
      <w:r>
        <w:t>Â Â Â Â Â Â Â Â Â Â  Zustand nach zweimaliger Nachoperation in Jugoslawien mit kutaner Fistel.</w:t>
      </w:r>
    </w:p>
    <w:p>
      <w:r>
        <w:t>Â Â Â Â Â Â Â Â Â Â  Zustand nach Abszessdrainage (30.5.1990) und Fistelrevision (7.9.1990).</w:t>
      </w:r>
    </w:p>
    <w:p>
      <w:r>
        <w:t>Â Â Â Â Â Â Â Â Â Â  Zustand ureterointestinaler Fistel rechts mit Urinreflux sowie sekundÃ¤rer UreterkÃ¼rzung am 2.4.1993.</w:t>
      </w:r>
    </w:p>
    <w:p>
      <w:r>
        <w:t>Â Â Â Â Â Â Â Â Â Â  Persistierende chronische DiarrhÃ¶e.</w:t>
      </w:r>
    </w:p>
    <w:p>
      <w:r>
        <w:t>Â Â Â Â Â Â Â Â MÃ¶gliche posttraumatische BelastungsstÃ¶rung mit depressiver Entwicklung und psychosomatischer Ãberlagerung der Restbeschwerden.</w:t>
      </w:r>
    </w:p>
    <w:p>
      <w:r>
        <w:t>Â Â Â Â Â Â Â Â  Zur Beurteilung fÃ¼hrte er aus, der Moment fÃ¼r die Festsetzung einer ArbeitsfÃ¤higkeit sei angesichts der erneut angegebenen, schweren wÃ¤sserigen DiarrhÃ¶ ungÃ¼nstig. Es sei erneut eine gastroenterologische Beurteilung erforderlich. Insbesondere kÃ¶nne er sich angesichts einer Hemikolektomie rechts ohne zusÃ¤tzliche Faktoren die massive DiarrhÃ¶ nicht erklÃ¤ren. Andererseits fehlten klinische Hinweise fÃ¼r eine vom Patienten derart massiv beschriebenen DiarrhÃ¶. Als wichtig erscheine auch die Frage, inwieweit das distale Ileum reseziert oder betroffen ist. Aus diesem Grunde sei der Versicherte diesbezÃ¼glich noch einmal im Spital X.___ zu untersuchen, vorzugsweise im Rahmen eines kurzen stationÃ¤ren Aufenthalts.</w:t>
      </w:r>
    </w:p>
    <w:p>
      <w:r>
        <w:t>4.1.2Â Â  WÃ¤hrend des mehrtÃ¤gigen Aufenthalts im Spital X.___, (Hospitalisation vom 28. September bis 2. Oktober 1993) wurden von den Ãrzten eine intermittierend mÃ¤ssige DiarrhÃ¶ ohne Krankheitswert bei voll erhaltener Stuhlkontinenz, ein Zustand nach Nephrektomie rechts, Hemikolektomie rechts und LeberÃ¼bernÃ¤hung nach Schussverletzung (Januar 1990) sowie ein Zustand nach Ureterektomie rechts, Revision der linken Niere und des linken Ureters bei Verdacht auf nephrointestinale Fistel als Ursache der DiarrhÃ¶ diagnostiziert. Zur Beurteilung wurde festgehalten, das durchgefÃ¼hrte Stuhlprotokoll habe 2 bis 5 wenig voluminÃ¶se, breiig-schleimige Stuhlentlehrungen pro Tag ergeben. Der Patient sei vollstÃ¤ndig stuhlkontinent gewesen. Die von ihm geklagten BlÃ¤hungen und NahrungsunvertrÃ¤glichkeiten hÃ¤tten nicht nachvollzogen werden kÃ¶nnen. Der Patient habe eine jeweilige Besserung der von ihm angegebenen diffusen Bauchschmerzen nach Stuhlentlehrung angegeben. An offensichtlichen Schmerzen schien er nie zu leiden. WÃ¤hrend der Hospitalisation habe er zwar sehr passiv, aber durchaus entspannt gewirkt. Die sicherheitshalber durchgefÃ¼hrte Coloskopie habe keinen pathologischen Befund ergeben. Die bioptisch festgestellten, leichten herdfÃ¶rmigen Vermehrungen der EntzÃ¼ndungszellen lÃ¤gen im Bereich des Normalen. Aufgrund der Untersuchungen seien sie zusammen mit ihrem Gastroenterologen zum Schluss gekommen, dass die lediglich leichte bis mÃ¤ssige DiarrhÃ¶ des Patienten bei voll erhaltener Kontinenz keinen Krankheitswert habe. Aus medizinischer Sicht sei der Patient zu 100 % arbeitsfÃ¤hig (Bericht des Spitals X.___, Medizinische Klinik, vom 13. Oktober 1993, Urk. 15/63).</w:t>
      </w:r>
    </w:p>
    <w:p>
      <w:r>
        <w:t>4.2Â Â Â Â  Als zeitlich nÃ¤chster Arztbericht liegt erst wieder der Bericht Ã¼ber die kreisÃ¤rztliche Untersuchung von Dr. B.___ vom 25. April 2000 betreffend das Distorsionstrauma des rechten Kniegelenkes vom 4. Februar 2000 (vgl. Sachverhalt Erw. 1.3) vor. Darin hÃ¤lt Dr. B.___ fest, drei Monate nach der Kniegelenksdistorsion sei der Patient absolut beschwerdefrei. Bei der Untersuchung habe sich ein blandes rechtes Kniegelenk ohne Anhaltspunkte fÃ¼r eine KniebinnenlÃ¤sion gezeigt. Das rechte Bein kÃ¶nne schmerzfrei voll belastet werden, weshalb einer Arbeitsaufnahme nichts mehr im Wege stehe. Der Patient werde am 26. April 2000 seine Arbeit wieder voll aufnehmen. Er habe dies mit ihm besprochen und dieser sei mit diesem Vorgehen einverstanden (Urk. 15/87).</w:t>
      </w:r>
    </w:p>
    <w:p>
      <w:r>
        <w:t>4.3Â Â Â Â  Am 9. Mai 2000 meldete sich der KlÃ¤ger bei der Invalidenversicherung zum Bezug einer Rente und gab an, schon jahrelang an mehreren Krankheiten zu leiden. Er habe sich chirurgischen Eingriffen unterziehen mÃ¼ssen. Zur Zeit sei sein aktueller Gesundheitszustand sehr schlimm, der psychische Zustand unertrÃ¤glich (Urk. 15/29).</w:t>
      </w:r>
    </w:p>
    <w:p>
      <w:r>
        <w:t>4.3.1Â Â  Vom 20. November bis 15. Dezember 2000 war der KlÃ¤ger im Spital U.___, Medizinische Klinik, hospitalisiert. Dabei wurden folgende aktuellen Diagnosen und Probleme eruiert:</w:t>
      </w:r>
    </w:p>
    <w:p>
      <w:r>
        <w:t>Â Â Â Â Â Â Â Â 1.Â Â Â  Essentielle arterielle Hypertonie mit (ICD.10 I 10)</w:t>
      </w:r>
    </w:p>
    <w:p>
      <w:r>
        <w:t>Â Â Â Â Â Â Â Â Â Â Â Â Â Â Â Â Â  -Â Â Â Â  mÃ¤ssiger echographisch nachgewiesener LV-Hypertrophie</w:t>
      </w:r>
    </w:p>
    <w:p>
      <w:r>
        <w:t>Â Â Â Â Â Â Â Â Â Â Â Â Â Â Â Â Â  -Â Â Â Â  fokaler segmentaler Glomerulosklerose</w:t>
      </w:r>
    </w:p>
    <w:p>
      <w:r>
        <w:t>Â Â Â Â Â Â Â Â Â Â  2.Â Â Â  Hochgradiger Verdacht auf Colon irritabile</w:t>
      </w:r>
    </w:p>
    <w:p>
      <w:r>
        <w:t>Â Â Â Â Â Â Â Â Â Â  3.Â Â Â  Asymptomatische Cholecystolithiasis</w:t>
      </w:r>
    </w:p>
    <w:p>
      <w:r>
        <w:t>Â Â Â Â Â Â Â Â Â Â  Nebendiagnosen:</w:t>
      </w:r>
    </w:p>
    <w:p>
      <w:r>
        <w:t>Â Â Â Â Â Â Â Â Â Â  Status nach Hemikolektomie rechts und Status nach Nephrektomie rechts nach Schussverletzung 1990</w:t>
      </w:r>
    </w:p>
    <w:p>
      <w:r>
        <w:t>Â Â Â Â Â Â Â Â Â Â  Status nach wiederholten entereocutanen Fisteln im rechten Oberbauch</w:t>
      </w:r>
    </w:p>
    <w:p>
      <w:r>
        <w:t>Â Â Â Â Â Â Â Â Â Â  Status nach Uretherektomie rechts und Revision des linken Urethers sowie der linken Niere bei V. a. nephrointestinale Fistel 1993</w:t>
      </w:r>
    </w:p>
    <w:p>
      <w:r>
        <w:t>Â Â Â Â Â Â Â Â  Zum Verlauf der stationÃ¤ren Aufenthaltes bemerkten die Ãrzte, der Patient sei wegen erhÃ¶hten Blutdruckwerten bis 210/110 mmHg regulÃ¤r zugewiesen worden. Anamnestisch klage er Ã¼ber Schwindel und starke, nicht genau lokalisierbare, unspezifische Kopfschmerzen. Mehrere antihypertensive Medikamente sollen ohne Erfolg ausprobiert worden sein. Daneben plage den Patienten seit seiner Hemikolektomie rechts und Nephrektomie rechts 1990 eine ausgeprÃ¤gte DiarrhÃ¶ mit Stuhlabgang bis 12 mal am Tag. Eine operative Revision 1993 im Spital X.___ habe keine Beschwerdebesserung gebracht. Bei Eintritt sei der Patient in gutem Allgemein- und ErnÃ¤hrungszustand gewesen. Mit einer antihypertensiven Therapie (ACE-Hemmer und Kalziumantagonisten) sei eine Senkung der Blutdruckwerte von initial 180/100 mmHg auf 130/80 mmHg bei Austritt gelungen. Aufgrund nÃ¤chtlicher Beschwerdefreiheit (wÃ¤hrend des Schlafens keine DiarrhÃ¶), einer psychosozialen Ãberlastungssituation, fehlendem Gewichtsverlust und im Ãbrigen weitgehend negativen Befunden werde ein Colon irritabile vermutet. Es sei eine konsequente antihypertensive Therapie sowie bezÃ¼glich Colon irritabile probatorisch Colosan mite verordnet worden (Urk. 15/24/4).</w:t>
      </w:r>
    </w:p>
    <w:p>
      <w:r>
        <w:t>4.3.2Â Â  In seinem Bericht vom 2. Februar 2001 zuhanden der IV-Stelle des Kantons Aargau erklÃ¤rte der Hausarzt des Versicherten, Dr. med. C.___, Spezialarzt Innere Medizin FMH, er habe den KlÃ¤ger fÃ¼r eine erneute Hospitalisation an der medizinischen Klinik des Spitals U.___ angemeldet. Entsprechend sei ihm aktuell nicht mÃ¶glich, verbindlich zur ArbeitsfÃ¤higkeit des Patienten Stellung zu nehmen. Zur Zeit sei festzustellen, dass von internistischer, chirurgischer oder urologischer Seite keine rentenbegrÃ¼ndende InvaliditÃ¤t vorliege; von psychiatrischer Seite dÃ¼rfte eine erhebliche Pathologie, auch im Sinne einer posttraumatischen StÃ¶rung vorliegen. In Anbetracht der bevorstehenden erneuten Hospitalisation mit wahrscheinlich auch interdisziplinÃ¤rem Vorgehen schlage er vor, dass die IV-Stelle des Kantons Aargau der medizinischen Klinik des Spitals U.___ den Auftrag zur Beurteilung erteile. Allenfalls wÃ¤re eine interdisziplinÃ¤re Beurteilung des Patienten unter Einbezug des psychiatrischen, internistischen, chirurgischen und urologischen Seite an einer spezialisierten Institution notwendig (Urk. 15/24/2).</w:t>
      </w:r>
    </w:p>
    <w:p>
      <w:r>
        <w:t>4.3.3Â Â  Dem Zuweisungsschreiben von Dr. C.___ vom 29. Januar 2001 zuhanden des Spitals U.___ ist zu entnehmen, dass der KlÃ¤ger erneut an Hypertonie leide, obwohl sich der Blutdruck bei der letzten Hospitalisation mit einer vergleichsweise milden Therapie habe einstellen lassen und der Patient vehement beteuere, dass er die Medikamente gewissenhaft einnehme. Sollte sich herausstellen, dass die therapierefraktÃ¤re Lage durch fehlende Medikamentencompliance bedingt sei, mÃ¼sse seines Erachtens eine grÃ¼ndliche psychiatrische Beurteilung und Therapie erfolgen. Der Patient habe anlÃ¤sslich der letzten Konsultation erneut Ã¼ber Brennen beim Wasser lÃ¶sen und PotenzstÃ¶rungen geklagt. Im Sinne eines interdisziplinÃ¤ren Vorgehens sei ein Urologe beizuziehen. Falls keine organische Ursache fÃ¼r die Probleme bestÃ¼nden (inklusive mÃ¶glicher Nebenwirkungen der antihypertensiven Therapie), mÃ¼sste wohl auch hier eine psychogene Ursache angenommen werden. Von Seiten der Darmbeschwerden habe sich seit der letzten Hospitalisation eher eine Stabilisierung ergeben (Urk. 15/24/3).</w:t>
      </w:r>
    </w:p>
    <w:p>
      <w:r>
        <w:t>4.4Â Â Â Â  Schliesslich holte die IV-Stelle des Kantons Aargau einen Arztbericht beim Spital U.___ Ã¼ber den KlÃ¤ger ein (Bericht vom 11. September 2001, Urk. 15/23). Der unterzeichnende Dr. med. D.___, Leitender Arzt Infektiologie, beschrieb darin den Gesundheitszustand des KlÃ¤ger als stationÃ¤r und hielt ergÃ¤nzende medizinische AbklÃ¤rungen fÃ¼r angezeigt. Er fÃ¼hrte folgende Diagnosen auf:</w:t>
      </w:r>
    </w:p>
    <w:p>
      <w:r>
        <w:t>Â Â Â Â Â Â Â Â Diagnosen mit Auswirkung auf die ArbeitsfÃ¤higkeit:</w:t>
      </w:r>
    </w:p>
    <w:p>
      <w:r>
        <w:t>Â Â Â Â Â Â Â Â Â Â  -Â Â Â Â Â  Status nach Abdominaltrauma (Schussverletzung im Krieg)</w:t>
      </w:r>
    </w:p>
    <w:p>
      <w:r>
        <w:t>Â Â Â Â Â Â Â Â Â Â Â Â Â Â Â Â Â  -Â Â Â Â  Status nach Nephrektomie rechts</w:t>
      </w:r>
    </w:p>
    <w:p>
      <w:r>
        <w:t>Â Â Â Â Â Â Â Â Â Â Â Â Â Â Â Â Â  -Â Â Â Â  Status nach Hemikolektomie rechts</w:t>
      </w:r>
    </w:p>
    <w:p>
      <w:r>
        <w:t>Â Â Â Â Â Â Â Â Â Â Â Â Â Â Â Â Â  -Â Â Â Â  Persistierende DiarrhÃ¶</w:t>
      </w:r>
    </w:p>
    <w:p>
      <w:r>
        <w:t>Â Â Â Â Â Â Â Â Â Â Â Â Â Â Â Â Â  -Â Â Â Â  Status nach Revisionslaparatomie bei Verdacht ureterointestinaler Fistel</w:t>
      </w:r>
    </w:p>
    <w:p>
      <w:r>
        <w:t>Â Â Â Â Â Â Â Â Â Â Â Â Â Â Â Â Â  -Â Â Â Â  Status nach Ureterektomie rechts</w:t>
      </w:r>
    </w:p>
    <w:p>
      <w:r>
        <w:t>Â Â Â Â Â Â Â Â Â Â  -Â Â Â Â Â  Schwerwiegende psychosoziale Problematik mit pathologischer Krankheitsverarbeitung</w:t>
      </w:r>
    </w:p>
    <w:p>
      <w:r>
        <w:t>Â Â Â Â Â Â Â Â Â Â Â Â Â Â Â Â Â  -Â Â Â Â  Depressive Grundstimmung</w:t>
      </w:r>
    </w:p>
    <w:p>
      <w:r>
        <w:t>Â Â Â Â Â Â Â Â Â Â Â Â Â Â Â Â Â  -Â Â Â Â  Arbeitslosigkeit seit anfangs 2000</w:t>
      </w:r>
    </w:p>
    <w:p>
      <w:r>
        <w:t>Â Â Â Â Â Â Â Â Â Â  -Â Â Â Â Â  Arterielle Hypertonie</w:t>
      </w:r>
    </w:p>
    <w:p>
      <w:r>
        <w:t>Â Â Â Â Â Â Â Â Diagnosen ohne Einfluss auf die ArbeitsfÃ¤higkeit (?)</w:t>
      </w:r>
    </w:p>
    <w:p>
      <w:r>
        <w:t>Â Â Â Â Â Â Â Â Â Â  -Â Â Â Â Â  Verdacht auf obstruktives Schlafapnoesyndrom</w:t>
      </w:r>
    </w:p>
    <w:p>
      <w:r>
        <w:t>Â Â Â Â Â Â Â Â  Zur ArbeitsunfÃ¤higkeit wurde ausgefÃ¼hrt, die genauen Daten seien nicht bekannt. Anamnestisch sei der Patient seit anfangs 2000 arbeitsunfÃ¤hig. Im Zusammenhang mit der ArbeitsunfÃ¤higkeit habe er schliesslich auch seine Stelle verloren. ErgÃ¤nzende medizinische AbklÃ¤rungen wurden im Zusammenhang mit dem Verdacht auf das Schlafapnoesyndrom fÃ¼r angezeigt gehalten. Die letzte Untersuchung sei anlÃ¤sslich der stationÃ¤ren Behandlung vom 5. bis 8. Februar 2001 erfolgt.</w:t>
      </w:r>
    </w:p>
    <w:p>
      <w:r>
        <w:t>Â Â Â Â Â Â Â Â  Zur Anamnese wurde folgendes festgehalten: Abdominaltrauma (Schussverletzung im Krieg 2/93). Anschliessend bei Verdacht auf ureterointestinale Fistel persistierende DiarrhÃ¶. Revisionslaparatomie habe keinen entsprechenden Befund ergeben. Seither persistiere eine zunehmend invalidisierende DiarrhÃ¶. Trotz subjektiver Inappetenz keine Gewichtsabnahme. Arterielle Hypertonie, die offensichtlich schwierig einzustellen sei. ZusÃ¤tzlich diverse Beschwerden wie ungerichteter Schwindel, Kopfschmerzen, depressive Verstimmung.</w:t>
      </w:r>
    </w:p>
    <w:p>
      <w:r>
        <w:t>Â Â Â Â Â Â Â Â  Zu den angegebenen Beschwerden wurde notiert, im Vordergrund stehe die DiarrhÃ¶, die ihn in seiner Bewegungsfreiheit massiv einschrÃ¤nke, weil er bis zu zwÃ¶lf wÃ¤sserige Stuhlentlehrungen pro Tag habe. Er klage ausserdem Ã¼ber einen ungerichteten Schwindel und eine allgemeine Kraftlosigkeit. Zu den Befunden wurde bemerkt, im Vordergrund stÃ¼nden die depressive Verstimmung und die arterielle Hypertonie. Ausserdem bestehe eine diffuse Druckdolenz des ganzen Abdomens mit Betonung im Epigastrium. Es liege eine Hypertonie mit Werten bis zu 190/120 mmHg vor. Endoskopisch (14.12.2000) zeigten sich im neoterminalen Ileum leichte Schleimhauterosionen. Es bestÃ¼nden einige Sigmadivertikel. Ausserdem sei der Zustand nach Hemikolektomie rechts unauffÃ¤llig. Die Abdomen-Sonographie zeige eine diffuse Hepatopathie mit vermehrt echogenem Leberparenchym, einer Steatosis hepatis entsprechend. Es bestehe eine Cholecystolithiasis ohne Hinweise auf Cholecystis. Das linksseitige arbeitende Harnsystem sei unauffÃ¤llig. Die Laborbefunde ergÃ¤ben keine Hinweise auf ein spezifisches Leiden.</w:t>
      </w:r>
    </w:p>
    <w:p>
      <w:r>
        <w:t>Â Â Â Â Â Â Â Â  Zu den therapeutischen Massnahmen und zur Prognose Ã¤usserte sich Dr. D.___ dahingehend, dass Erstere schwierig zu empfehlen seien. Der Patient habe im Spital unter normaler Spitalkost deutlich weniger Stuhlentlehrungen als zu Hause, was auf eine kulturell bedingte andere ErnÃ¤hrung zurÃ¼ckgefÃ¼hrt werden kÃ¶nne. Die Kost zuhause sei eine traditionell albanische. Es bestehe sicherlich eine pathologische Krankheitsverarbeitung nach einer schwersten Kriegsverletzung. Die depressive Verstimmung sei im Zusammenhang mit der langdauernden ArbeitsunfÃ¤higkeit und dem subjektiven Leidensdruck bei chronischer DiarrhÃ¶ zu verstehen. ZusÃ¤tzlich kÃ¶nnte sie allenfalls im Rahmen einer Schlafapnoe-Problematik interpretiert werden. Die Prognose sei insgesamt wahrscheinlich ungÃ¼nstig, weil ein psychotherapeutischer Ansatz zur besseren Krankheitsverarbeitung aus sprachlichen und kulturellen GrÃ¼nden wahrscheinlich nicht erfolgreich sein werde. Eine Verbesserung der somatischen Erkrankung wÃ¤re allenfalls durch eine Umstellung der ErnÃ¤hrung mÃ¶glich, sie wÃ¼rde aber zu zusÃ¤tzlichen kulturellen Problemen fÃ¼hren (ErnÃ¤hrungsgewohnheiten der ganzen Familie mÃ¼ssten allenfalls geÃ¤ndert werden). Falls ein Teil der depressiven Symptomatik und des subjektiven Krankheitsempfindens durch eine Schlafapnoe-Problematik verursacht werde, wÃ¤re diese allenfalls gÃ¼nstig zu beeinflussen. Die Gesamtsituation mache die MÃ¶glichkeiten und Chancen einer Reintegration in den Arbeitsprozess sehr gering.</w:t>
      </w:r>
    </w:p>
    <w:p>
      <w:r>
        <w:t>4.5Â Â Â Â  Der medizinische Dienst der IV-Stelle des Kantons Aargau war auf interne Anfrage hin zunÃ¤chst der Auffassung, dass eine psychische Problematik im Vordergrund stehe, welche die Reintegration verhindere und abgeklÃ¤rt werden mÃ¼sse (Stellungnahme vom 10. Oktober 2001 von Dr. med. E.___, Urk. 15/20). In der Folge wurde dann aber "nach interner RÃ¼cksprache" auf eine Begutachtung verzichtet und ausgefÃ¼hrt, im Vordergrund stehe eine posttraumatische BelastungsstÃ¶rung nach Kriegstrauma mit abdominaler Schussverletzung und mehreren nachfolgenden abdominalen und retroperitonealen Eingriffen mit zurÃ¼ckgebliebener, schwerwiegender intestinaler FunktionsstÃ¶rung und gleichzeitiger depressiver Entwicklung. Auf dem Hintergrund einer Knieverletzung 2/00 sei es zur psychosozialen Ãberlastungssituation und zu einer 100%igen ArbeitsunfÃ¤higkeit gekommen. ErfahrungsgemÃ¤ss seien Wiedereingliederungen bei posttraumatischen BelastungsstÃ¶rungen sehr fraglich, und es sei von einer fachÃ¤rztlichen Untersuchung auch kein grundlegend anderer Entscheid zu erwarten. Dahingehend wÃ¼rden auch die Ãusserungen des Hausarztes und des Spitals U.___ lauten. Es sei daher aus medizinischer Sicht gerechtfertigt, von einer vollstÃ¤ndigen ArbeitsunfÃ¤higkeit auszugehen (Stellungnahme vom 21. November 2001 von Dr. E.___, Urk. 15/20).</w:t>
      </w:r>
    </w:p>
    <w:p>
      <w:r>
        <w:t>5.Â Â Â Â Â Â  Aufgrund der vorliegenden Aktenlage ist keine InvaliditÃ¤t ausgewiesen. Deren WÃ¼rdigung durch den medizinischen Dienst der IV-Stelle des Kantons Aargau leuchtet in keiner Weise ein.</w:t>
      </w:r>
    </w:p>
    <w:p>
      <w:r>
        <w:t>5.1Â Â Â Â  ZunÃ¤chst gilt festzuhalten, dass die Kniebeschwerden im Anschluss an den Unfall vom 4. Februar 2000 nach drei Monaten vollstÃ¤ndig abgeklungen waren. Das geht nicht nur aus der entsprechenden kreisÃ¤rztlichen Untersuchung der SUVA hervor (vgl. Erw. 4.2). Der KlÃ¤ger hat in der Folge den Entscheid der SUVA akzeptiert, mit welchem diese jegliche weitere Leistungspflicht ab dem 26. April 2000 abgelehnt hatte (Sachverhalt Erw. 1.3). Im Ãbrigen lÃ¤sst sich den nachfolgenden medizinischen Berichten auch nicht entnehmen, dass der KlÃ¤ger noch Ã¼ber diesbezÃ¼gliche Beschwerden geklagt hÃ¤tte.</w:t>
      </w:r>
    </w:p>
    <w:p>
      <w:r>
        <w:t>5.2Â Â Â Â  Was die abdominale Schussverletzung und die intestinale FunktionsstÃ¶rung anbelangt, ist darauf hinzuweisen, dass der KlÃ¤ger bereits im Jahre 1993 anlÃ¤sslich einer kreisÃ¤rztlichen Untersuchung Ã¼ber 10 bis 12 wÃ¤sserige StÃ¼hle, nachts 3 bis 4, geklagt hatte (Urk. 15/62), diese Beschwerden dann allerdings bei einem stationÃ¤ren Aufenthalt im Spital X.___, nicht erhÃ¤rtet werden konnten (vgl. Erw. 4.1). Ein analoges Bild zeigte sich beim ersten stationÃ¤ren Aufenthalt im Spital U.___ Ende des Jahres 2000. Auch hier schilderte der KlÃ¤ger Ã¼ber bis zu 12 wÃ¤sserige Stuhlentlehrungen am Tag, die im Spitalaufenthalt - aufgrund nÃ¤chtlicher Beschwerdefreiheit und fehlenden Gewichtsverlusts - nicht objektiviert werden konnten. Es wurde vielmehr - bei weitgehend fehlenden klinischen Befunden - vermutungsweise die Ausschlussdiagnose eines Reizkolon (vgl. Pschyrembel, Klinisches WÃ¶rterbuch, 259., neu bearbeitete Auflage, Berlin New York) gestellt und deren Ursache auf die psychosoziale Ãberlastungssituation zurÃ¼ckgefÃ¼hrt. Soweit diese Beschwerden - wie Dr. D.___ ohne weitere AbklÃ¤rungen spekulierte - mit der hÃ¤uslichen ErnÃ¤hrung des KlÃ¤gers zusammenhÃ¤ngen sollten (Urk. 15/23/2), wÃ¤re ihm und allenfalls auch seiner Familie im Rahmen der Schadenminderungspflicht zweifelsohne eine Umstellung der ErnÃ¤hrung zuzumuten. Demnach ist aufgrund der Akten davon auszugehen, dass die Abdominalbeschwerden seit 1993 im Wesentlichen gleich geblieben sind und dass deren Folgen eindÃ¤mmbar und mit einer zumutbaren Willensanstrengung Ã¼berwindbar sind, wie dies der KlÃ¤ger mit seiner zwischenzeitlichen jahrelangen ErwerbstÃ¤tigkeit selber gezeigt hat.</w:t>
      </w:r>
    </w:p>
    <w:p>
      <w:r>
        <w:t>5.3Â Â Â Â  Die arterielle Hypertonie wiederum konnte anlÃ¤sslich desselben Spitalaufenthaltes mit einer vergleichsweise milden antihypertensiven Therapie eingestellt werden. Unter ambulanten Bedingungen stieg er wieder an, obwohl der KlÃ¤ger beteuert hatte, er nehme die Medikamente gewissenhaft ein. Dr. C.___ wies ihn deshalb ein zweites Mal ins Kantonsspital ein und schlug eine Dokumentierung mit einer 24-Stunden-Blutdruckmessung vor (Urk. 15/24/3). Dem zweiten Bericht des Spitals U.___ vom 11. November 2001 lÃ¤sst sich nicht entnehmen, ob und inwieweit anlÃ¤sslich des zweiten Aufenthalts anfangs Februar 2001 dieser Problematik hat begegnet werden kÃ¶nnen. Die Hypertonie wird nur in der Anamnese und den Befunden, nicht aber in den therapeutischen Massnahmen erwÃ¤hnt (Urk. 15/23/2). Den Arztberichten lÃ¤sst sich daher nicht entnehmen, dass die arterielle Hypertonie zu einer ArbeitsunfÃ¤higkeit gefÃ¼hrt hat. Gegenteils schliessen die Akten die Vermutung nicht aus, dass die therapierefraktÃ¤re Lage durch fehlende Medikamentencompliance bedingt sein kÃ¶nnte. Wie es sich damit genau verhÃ¤lt, kann jedoch offen bleiben. Die Hypertonie wurde erst nach dem 20. November 2000 und damit nach Beendigung des VorsorgeverhÃ¤ltnisses, welches spÃ¤testens Ende September 2000 aufgehÃ¶rt hatte (vgl. Erw. 2.1), aktenkundig. Selbst wenn eine durch eine Hypertonie verursachte ArbeitsunfÃ¤higkeit bestÃ¼nde, wÃ¤re nicht mit dem Beweisgrad der Ã¼berwiegenden Wahrscheinlichkeit erstellt und liesse sich mangels echtzeitlicher Ã¤rztlicher Unterlagen nachtrÃ¤glich auch nicht mehr ermitteln, dass diese noch wÃ¤hrend des VorsorgeverhÃ¤ltnisses des KlÃ¤gers mit der Beklagten eingetreten wÃ¤re (vgl. nachstehend Erw. 6.1). Letztere Ãberlegung gilt noch verstÃ¤rkt fÃ¼r die erst anlÃ¤sslich des zweiten Spitalaufenthaltes gestellte Verdachtsdiagnose eines Schlafapnoesyndroms.</w:t>
      </w:r>
    </w:p>
    <w:p>
      <w:r>
        <w:t>5.4Â Â Â Â  BezÃ¼glich der geklagten somatischen Beschwerden ist somit zusammenfassend festzuhalten, dass diese - zumindest wÃ¤hrend des fraglichen Zeitraumes des VorsorgeverhÃ¤ltnisses - zu keiner ArbeitsunfÃ¤higkeit gefÃ¼hrt haben. Diesen Sachverhalt bestÃ¤tigte im Ãbrigen auch der Hausarzt des KlÃ¤gers, Dr. C.___, in seinem Bericht zuhanden der IV-Stelle des Kantons Aargau (vgl. Erw. 4.3.2).</w:t>
      </w:r>
    </w:p>
    <w:p>
      <w:r>
        <w:t>5.5Â Â Â Â  Was schliesslich die geklagten oder durch verschiedene Ãrzte vermuteten psychischen Beschwerden betrifft, so ist vorab festzuhalten, dass die im Bericht des Kanntonsspitals Aarau vom 11. September 2001 (Urk. 15/23/2) festgestellte schwerwiegende psychosoziale Problematik rechtsprechungsgemÃ¤ss nicht invalidisierend ist und die in diesem Zusammenhang "diagnostizierte" langandauernde Arbeitslosigkeit nicht einmal als krankheitswertig erscheint. NÃ¤her zu prÃ¼fen ist, wie es sich mit der von Dr. C.___ (Urk. 15/24/2) und vom medizinischen Dienst der IV-Stelle des Kantons Aargau (Urk. 15/20) vermuteten posttraumatische BelastungsstÃ¶rung verhÃ¤lt.</w:t>
      </w:r>
    </w:p>
    <w:p>
      <w:r>
        <w:t>5.5.1Â Â  GemÃ¤ss internationaler Klassifikation sind - unter anderem - folgende Merkmale zur Diagnose einer posttraumatischen BelastungsstÃ¶rung wesentlich:Â</w:t>
      </w:r>
    </w:p>
    <w:p>
      <w:r>
        <w:t>Â Â Â Â Â Â Â Â  "Eine posttraumatische BelastungsstÃ¶rung entsteht als eine verzÃ¶gerte oder protrahierte Reaktion auf ein belastendes Ereignis oder eine Situation aussergewÃ¶hnlicher Bedrohung oder katastrophenartigen Ausmasses (kurz oder langanhaltend), die bei fast jedem eine tiefe Verzweiflung hervorrufen wÃ¼rde. Die StÃ¶rung folgt dem Trauma mit einer Latenz, die Wochen bis Monate dauern kann (doch selten mehr als 6 Monate nach dem Trauma). [...] Der Verlauf ist wechselhaft, in der Mehrzahl der FÃ¤lle kann jedoch eine Heilung erwartet werden. Bei wenigen Patienten nimmt die StÃ¶rung Ã¼ber viele Jahre einen chronischen Verlauf und geht dann in eine dauernde PersÃ¶nlichkeitsÃ¤nderung Ã¼ber (siehe F62.0). Diagnostische Leitlinien: Die StÃ¶rung soll nur dann diagnostiziert werden, wenn sie innerhalb von 6 Monaten nach einem traumatisierenden Ereignis von aussergewÃ¶hnlicher Schwere aufgetreten ist. Eine 'wahrscheinliche' Diagnose kann auch dann gestellt werden, wenn der Abstand zwischen dem Ereignis und dem Beginn der StÃ¶rung mehr als 6 Monate betrÃ¤gt, vorausgesetzt, die klinischen Merkmale sind typisch und es kann keine andere Diagnose (wie Angst- oder ZwangsstÃ¶rung oder depressive Episode) gestellt werden. ..." (Weltgesundheitsorganisation, Internationale Klassifikation psychischer StÃ¶rungen, ICD-10 Kapitel V (F) Klinisch-diagnostische Leitlinien, Ã¼bersetzt und herausgegeben von H. Dilling et al., 5. Auflage, Bern/GÃ¶ttingen/Toronte/Seattle 2004/2005, IDC-10 F43.1).</w:t>
      </w:r>
    </w:p>
    <w:p>
      <w:r>
        <w:t>5.5.2Â Â  Bereits im Austrittsbericht der Rehabilitationsklinik W.___ vom 7. November 1990 (Urk. 15/66) stellten die Ãrzte fest, die psychologische Evaluation habe eine posttraumatische Belastungsreaktion mit depressiver Verstimmung, psychosomatischer Ãberlagerung der Restbeschwerden und eine Anspruchshaltung auf passives Versorgt werden nach einer unschuldig erlittenen Schussverletzung mit Organverlusten ergeben. Es wÃ¤re daher eine psychotherapeutische FÃ¼hrung angezeigt, welche sich aber aus sprachlichen GrÃ¼nden nicht arrangieren liesse (Albanisch spreche in der Schweiz kein Psychiater/Psychologe, serbokroatisch wolle und deutsch kÃ¶nne der Patient nicht sprechen). Es kann offen bleiben, ob die Diagnose im damaligen Zeitpunkt zutraf, jedenfalls war es dem KlÃ¤ger in den folgenden Jahren mÃ¶glich, einem Vollzeiterwerb nachzugehen, weshalb eine allfÃ¤llige posttraumatische BelastungsstÃ¶rung jedenfalls nicht invalidisierend gewesen bzw. zwischenzeitlich abgeklungen wÃ¤re.</w:t>
      </w:r>
    </w:p>
    <w:p>
      <w:r>
        <w:t>5.5.3Â Â  Was die neuerliche Vermutung einer posttraumatischen BelastungsstÃ¶rung anbelangt, so ist festzuhalten, dass einerseits nach einer derart langen Latenzzeit sie definitionsgemÃ¤ss kaum mehr erstmalig auftreten kann und andererseits - sollte sie nach Ã¼ber 10 Jahren noch nicht abgeklungen sein - aufgrund der langdauernden zwischenzeitlichen ErwerbstÃ¤tigkeit kaum mehr als invalidisierend zu betrachten wÃ¤re.</w:t>
      </w:r>
    </w:p>
    <w:p>
      <w:r>
        <w:t>5.5.4Â Â  Aufgrund der Aktenlage ist der Eintritt eines zur ArbeitsunfÃ¤higkeit fÃ¼hrenden psychischen Gesundheitsschadens im fraglichen Zeitraum nicht nur nicht fachÃ¤rztlich ausgewiesen, sondern erscheint zudem aufgrund der gesamten UmstÃ¤nde als wenig wahrscheinlich. Entscheidend ist jedoch, dass kein medizinisches Substrat fachÃ¤rztlich schlÃ¼ssig festgestellt worden ist, welches nachgewiesenermassen die Arbeits- und ErwerbsfÃ¤higkeit wesentlich beeintrÃ¤chtigen wÃ¼rde (vgl. dazu Erw. 3.2.3).</w:t>
      </w:r>
    </w:p>
    <w:p>
      <w:r>
        <w:t>6.Â Â Â Â Â Â</w:t>
      </w:r>
    </w:p>
    <w:p>
      <w:r>
        <w:t>6.1Â Â Â Â  Es ist davon auszugehen, dass durch von Amtes wegen vorzunehmende AbklÃ¤rungen keine nÃ¤heren AufschlÃ¼sse zu erlangen wÃ¤ren, aufgrund derer der Eintritt einer massgebenden psychischen - oder allenfalls auch somatischen - ArbeitsunfÃ¤higkeit zwischen Februar und September 2000 bejaht werden kÃ¶nnte. Es wird nÃ¤mlich kein Arzt rÃ¼ckwirkend fÃ¼r diesen Zeitraum die ArbeitsfÃ¤higkeit des KlÃ¤gers so zuverlÃ¤ssig beurteilen kÃ¶nnen, dass mit dem Beweisgrad der Ã¼berwiegenden Wahrscheinlichkeit auf eine schon damals eingetretene ArbeitsunfÃ¤higkeit im Sinne von Art. 23 BVG geschlossen werden kÃ¶nnte, insbesondere nachdem sich die damals behandelnden und untersuchenden Ãrzte selber dazu auch nicht in der Lage sahen, liegt doch von ihnen keine einzige verbindliche ArbeitsfÃ¤higkeitsbeurteilung vor. Von weiteren AbklÃ¤rungen wÃ¤ren demnach keine, fÃ¼r die Beurteilung der vorliegenden Streitigkeit verwertbaren neuen Erkenntnisse zu erwarten, weshalb in antizipierter BeweiswÃ¼rdigung von der DurchfÃ¼hrung von Beweismassnahmen abzusehen ist (vgl. Urteil des EidgenÃ¶ssischen Versicherungsgerichts in Sachen I. vom 7. November 2005, B 53/05 Erw. 4.1).</w:t>
      </w:r>
    </w:p>
    <w:p>
      <w:r>
        <w:t>6.2Â Â Â Â  Die Beweislosigkeit hinsichtlich des Eintritts einer zur InvaliditÃ¤t fÃ¼hrenden ArbeitsunfÃ¤higkeit wÃ¤hrend des VorsorgeverhÃ¤ltnisses wirkt sich zu Lasten des KlÃ¤gers aus, der aus dem unbewiesen gebliebenen Sachverhalt Rechte ableiten wollte (vgl. Erw. 3.2.4 und Erw. 4.2 des vorstehend zitierten Urteils). DemgemÃ¤ss ist die Klage abzuweisen.</w:t>
      </w:r>
    </w:p>
    <w:p>
      <w:r>
        <w:rPr>
          <w:b/>
        </w:rPr>
        <w:t>E. 7</w:t>
      </w:r>
    </w:p>
    <w:p>
      <w:r>
        <w:t>7.1Â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 Das hat grundsÃ¤tzlich auch fÃ¼r die TrÃ¤gerinnen oder Versicherer der beruflichen Vorsorge gemÃ¤ss BVG zu gelten (BGE 126 V 150 Erw. 4a, 118 V 169 Erw. 7, 117 V 349 Erw. 8 mit Hinweis).</w:t>
      </w:r>
    </w:p>
    <w:p>
      <w:r>
        <w:t>Â Â Â Â Â Â Â Â  Vorliegend besteht keine Veranlassung, von diesen GrundsÃ¤tzen abzuweichen, weshalb der Beklagten keine ProzessentschÃ¤digung zuzusprechen ist.</w:t>
      </w:r>
    </w:p>
    <w:p>
      <w:r>
        <w:t>7.2Â Â Â Â  Da Rechtsanwalt lic. iur. Daniel Ehrenzeller mit VerfÃ¼gung vom 13. April 2005 als unentgeltlicher Rechtsbeistand des KlÃ¤gers bestellt worden ist (Urk. 13), ist er entsprechend seiner diesbezÃ¼glichen Aufwendungen gemÃ¤ss Honorarnote vom 4. August 2006 (Urk. 36) mit Fr. 3'101.75 (inklusive Barauslagen und Mehrwertsteuer) aus der Gerichtskasse zu entschÃ¤digen.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Der unentgeltliche Rechtsvertreter des BeschwerdefÃ¼hrers, Rechtsanwalt lic. iur. Daniel Ehrenzeller, Teufen AR, wird mit Fr. 3'101.75 (inkl. Barauslagen und MWSt) aus der Gerichtskasse entschÃ¤digt.</w:t>
      </w:r>
    </w:p>
    <w:p>
      <w:r>
        <w:t>5.Â Â Â Â Â Â Â Â  Zustellung gegen Empfangsschein an:</w:t>
      </w:r>
    </w:p>
    <w:p>
      <w:r>
        <w:t>- Rechtsanwalt Daniel Ehrenzeller</w:t>
      </w:r>
    </w:p>
    <w:p>
      <w:r>
        <w:t>- PV-Promea</w:t>
      </w:r>
    </w:p>
    <w:p>
      <w:r>
        <w:t>- IV-Stelle Kanton Aargau</w:t>
      </w:r>
    </w:p>
    <w:p>
      <w:r>
        <w:t>- Bundesamt fÃ¼r Sozialversicherungen</w:t>
      </w:r>
    </w:p>
    <w:p>
      <w:r>
        <w:t>Â Â Â Â Â Â Â Â Â Â Â  sowie an:</w:t>
      </w:r>
    </w:p>
    <w:p>
      <w:r>
        <w:t>- Gerichtskasse</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