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BV.2004.00127 vom 31. Januar 2005</w:t>
      </w:r>
    </w:p>
    <w:p>
      <w:r>
        <w:t>ZH Sozialversicherungsgericht, 2005-01-31, DE</w:t>
      </w:r>
    </w:p>
    <w:p>
      <w:r>
        <w:rPr>
          <w:b/>
        </w:rPr>
        <w:t xml:space="preserve">Quelle: </w:t>
      </w:r>
      <w:r>
        <w:t>https://mcp.opencaselaw.ch/entscheid/zh_sozialversicherungsgericht_BV.2004.00127</w:t>
      </w:r>
    </w:p>
    <w:p>
      <w:r>
        <w:t>FR: ZH_SOZIALVERSICHERUNGSGERICHT BV.2004.00127 du 31 janvier 2005</w:t>
      </w:r>
    </w:p>
    <w:p>
      <w:r>
        <w:t>IT: ZH_SOZIALVERSICHERUNGSGERICHT BV.2004.00127 del 31 gennaio 2005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2.1Â Â Â Â  Streitig und zu prÃ¼fen ist, ob die Reduktion der Invalidenrente der beruflichen Vorsorge fÃ¼r die Dauer vom 1. Juni 2001 (Urk. 7/6) bis zum 30. September 2003 von 100 % auf 50 % (Urk. 7/8) zu Recht erfolgt ist. Wie sich im Folgenden zeigen wird, kann dabei offen gelassen werden, ob die D.___, wie von ihr geltend gemacht, nicht in das IV-Verfahren miteinbezogen wurde - obwohl sie im Verteiler des Beschlusses der IV-Stelle ZÃ¼rich vom 5. Februar 2002 aufgefÃ¼hrt wurde (vgl. Urk. 7/9 unten) - und daher eine direkte Bindungswirkung des Entscheides der Invalidenversicherung entfÃ¤llt (vgl. Urk. 6 Ziff. 6).</w:t>
      </w:r>
    </w:p>
    <w:p>
      <w:r>
        <w:t>2.2Â Â Â Â  Die D.___ stÃ¼tzte sich bei ihren Entscheiden Ã¼ber die Ausrichtung einer Rente und deren HÃ¶he vollumfÃ¤nglich auf die vertrauensÃ¤rztlichen Gutachten von Dr. A.___.</w:t>
      </w:r>
    </w:p>
    <w:p>
      <w:r>
        <w:t>Â Â Â Â Â Â Â Â  In ihrem ersten Gutachten vom 27. September 1999 (Urk. 7/1) diagnostizierte Dr. A.___ bei der KlÃ¤gerin ein Carpaltunnelsyndrom rechts, ein chronisches cerviko- und lumbospondylogenes Schmerzsyndrom bei mÃ¤ssig S-fÃ¶rmiger Skoliose und keinen degenerativen VerÃ¤nderung sowie eine SchmerzverarbeitungsstÃ¶rung. Die InvaliditÃ¤t betrage 0 %, die Arbeits-/BerufsunfÃ¤higkeit hingegen 100 %.</w:t>
      </w:r>
    </w:p>
    <w:p>
      <w:r>
        <w:t>Â Â Â Â Â Â Â Â  Nach der zweiten Untersuchung der KlÃ¤gerin am 14. April 2000 fÃ¼hrte Dr. A.___ im Bericht vom 15. Mai 2000 (Urk. 7/3) bei gleichgebliebener Diagnose aus, dass nunmehr eine 50%ige InvaliditÃ¤t bestehe. Die ArbeitsunfÃ¤higkeit betrage vorerst noch 100 %. Die 50%ige InvaliditÃ¤t sei eine dauernde, die 50%ige ArbeitsunfÃ¤higkeit dauere noch bis Dezember 2000.</w:t>
      </w:r>
    </w:p>
    <w:p>
      <w:r>
        <w:t>Â Â Â Â Â Â Â Â  Im weiteren Gutachten vom 3. Mai 2001 (Urk. 7/5) bestÃ¤tigte Dr. A.___ bei gleichgebliebener Diagnose eine InvaliditÃ¤t von 50 %. In angestammten Beruf bestehe eine ArbeitsfÃ¤higkeit von 50 %.</w:t>
      </w:r>
    </w:p>
    <w:p>
      <w:r>
        <w:t>Â Â Â Â Â Â Â Â  Im letzten Bericht vom 18. Dezember 2003 (Urk. 7/7) diagnostizierte Dr. A.___ neben einem cervicospondylogenen und lumbospondylogenen myofascialen Schmerzsyndrom eine chronisch mittelgradige Depression mit somatischem Syndrom. Die InvaliditÃ¤t betrage 100 %.</w:t>
      </w:r>
    </w:p>
    <w:p>
      <w:r>
        <w:rPr>
          <w:b/>
        </w:rPr>
        <w:t>E. 2.3</w:t>
      </w:r>
    </w:p>
    <w:p>
      <w:r>
        <w:t>Zusammenfassend ist unter WÃ¼rdigung der vier Ã¤rztlichen Berichte von Dr. A.___ vom 27. September 1999, 15. Mai 2000, 3. Mai 2001 und 18. Dezember 2003 festzuhalten, dass diese Ãrztin anlÃ¤sslich ihrer ersten drei Untersuchungen bei gleichgebliebener Diagnose die InvaliditÃ¤t und Arbeits- beziehungsweise BerufsunfÃ¤higkeit der KlÃ¤gerin unterschiedlich gewÃ¼rdigt hat, ohne dies zu begrÃ¼nden und ohne dass dafÃ¼r Anhaltspunkte ersichtlich wÃ¤ren. Zudem unterscheidet Dr. A.___ in nicht nachvollziehbarer Weise zwischen einer ArbeitsunfÃ¤higkeit in der angestammten und in einer allenfalls zumutbaren, der Behinderung angepassten TÃ¤tigkeit sowie dem InvaliditÃ¤tsbegriff im rechtlichen Sinn. Schliesslich erwÃ¤hnt Dr. A.___ erst im letzten Bericht vom 18. Dezember 2003 erstmals das Vorhandensein einer Depression und einer damit einhergehenden 100%igen ArbeitsunfÃ¤higkeit. Dabei stÃ¼tzt sie sich auf die telefonischen AusfÃ¼hrungen der behandelnden Psychiaterin Dr. med. E.___, SpezialÃ¤rztin FMH fÃ¼r Psychiatrie und Psychotherapie,Â  und hÃ¤lt fest, dass die KlÃ¤gerin bei dieser Ãrztin seit Januar 2001 wegen psychischen Problemen in Behandlung sei und aus psychiatrischer Sicht eine 100%ige ArbeitsunfÃ¤higkeit bestehe. Zum Zeitpunkt des Eintritts einer EinschrÃ¤nkung der ArbeitsfÃ¤higkeit aufgrund der bestehenden Depression Ã¤ussert sich die Ãrztin hingegen nicht. Da aber gewichtige Anhaltspunkte dafÃ¼r bestehen, dass eine solche bereits im Januar 2001 eingetreten ist, erscheint die von Dr. A.___ im Gutachten vom 3. Mai 2001 (Urk. 7/5) festgelegt InvaliditÃ¤t von 50 % als nicht schlÃ¼ssig, weshalb darauf nicht abgestellt werden kann.</w:t>
      </w:r>
    </w:p>
    <w:p>
      <w:r>
        <w:t>2.4Â Â Â Â  Die Invalidenversicherung liess die KlÃ¤gerin zweimal psychiatrisch begutachten (vgl. Urk. 11/16 und Urk. 11/20) und zog zudem den Bericht der behandelndenÂ  Psychiaterin Dr. E.___ vom 9. September 2004 (Urk. 11/14) bei. WÃ¤hrenddem Dr. B.___, Spezialarzt FMH fÃ¼r Psychiatrie und Psychotherapie, aufgrund der Untersuchung der KlÃ¤gerin am 5. Oktober 2000Â  in seinem Gutachten vom 10. Oktober 2000 (Urk. 11/20) noch jegliche psychische Alteration verneinte, bejahte PD Dr. C.___, Spezialarzt FMH fÃ¼r Psychiatrie und Psychotherapie, in seinem Gutachten vom 15. Januar 2002 (Urk. 11/16) in Kenntnis der Expertise von Dr. B.___ das Vorliegen einer Depression, spÃ¤testens bestehend seit Januar 2001 (Seite 9 des Berichts). Diese Beurteilung stÃ¼tzte PD Dr. C.___ unter anderem auf die AusfÃ¼hrungen der behandelnden Ãrztin Dr. E.___. SpÃ¤testens Anfang Juni 2001 habe eine volle ArbeitsunfÃ¤higkeit aus psychiatrischen GrÃ¼nden vorgelegen (Seite 10). Zusammenfassend hielt der Gutachter fest, dass die KlÃ¤gerin ab Januar 2001 zu 100 % arbeitsunfÃ¤hig gewesen sei, nÃ¤mlich zu 50 % aus rheumatischen und zu 50 % aus psychiatrischen GrÃ¼nden. SpÃ¤ter sei alleine schon aus psychiatrischen GrÃ¼nden eine volle ArbeitsunfÃ¤higkeit eingetreten (Seite 10 unten). Die von Dr. A.___ per 1. Juni 2001 auf 50 % herabgesetzte ArbeitsunfÃ¤higkeit der KlÃ¤gerin widerspricht klar den Ã¼berzeugenden Ã¤rztlichen AusfÃ¼hrungen des Experten PD Dr. C.___ und der behandelnden Psychiaterin Dr. E.___ (vgl. Urk. 11/19 und 11/14). Selbst wenn keine Bindungswirkung des Entscheides der Invalidenversicherung besteht, lÃ¤sst die WÃ¼rdigung der von der Invalidenversicherung bestellten Gutachten und Arztberichte keine andere EinschÃ¤tzung als die einer vollstÃ¤ndigen ArbeitsunfÃ¤higkeit der KlÃ¤gerin bereits aus psychiatrischen GrÃ¼nden ab dem 1. Juni 2001 zu. Dabei kann offen gelassen werden, in welchem Ausmass eine ArbeitsunfÃ¤higkeit auch aus rheumatologischer Sicht bestehen wÃ¼rde. Die Klage ist daher gutzuheissen und der Beklagte zu verpflichten, der KlÃ¤gerin auch fÃ¼r die Zeit vom 1. Juni 2001 bis 30. September 2003 eine Invalidenrente aus der beruflichen Vorsorge aufgrund auf eines InvaliditÃ¤tsgrads von 100 % auszurichten.</w:t>
      </w:r>
    </w:p>
    <w:p>
      <w:r>
        <w:t>3.Â Â Â Â Â Â  GemÃ¤ss Â§ 34 Abs. 1 des Gesetzes Ã¼ber das Sozialversicherungsgericht (GSVGer) haben die Parteien auf Antrag nach Massgabe ihres Obsiegens Anspruch auf den vom Gericht festzusetzenden Ersatz der Parteikosten. Dieser wird ohne RÃ¼cksicht auf den Streitwert nach der Bedeutung der Streitsache und nach der Schwierigkeit des Prozesses bemessen. Unter WÃ¼rdigung aller UmstÃ¤nde erscheint vorliegend die Zusprechung einer ProzessentschÃ¤digung von Fr. 1'000.-- (inkl. Barauslagen und Mehrwertsteuer) als gerechtfertigt.</w:t>
      </w:r>
    </w:p>
    <w:p>
      <w:r>
        <w:t>Das Gericht erkennt:</w:t>
      </w:r>
    </w:p>
    <w:p>
      <w:r>
        <w:t>1.Â Â Â Â Â Â Â Â  In Gutheissung der Klage wird der Beklagte verpflichtet, der KlÃ¤gerin vom 1. Juni 2001 bis 30. September 2003 eine Invalidenrente aus der beruflichen Vorsorge basierend auf einem InvaliditÃ¤tsgrad von 100 % auszurichten.</w:t>
      </w:r>
    </w:p>
    <w:p>
      <w:r>
        <w:t>2.Â Â Â Â Â Â Â Â  Das Verfahren ist kostenlos.</w:t>
      </w:r>
    </w:p>
    <w:p>
      <w:r>
        <w:t>3.Â Â Â Â Â Â Â Â  Der Beklagte wird verpflichtet, der KlÃ¤gerin eine ProzessentschÃ¤digung von Fr. 1'000.-- (inkl. Barauslagen und MWSt) zu bezahlen.</w:t>
      </w:r>
    </w:p>
    <w:p>
      <w:r>
        <w:rPr>
          <w:b/>
        </w:rPr>
        <w:t>E. 4</w:t>
      </w:r>
    </w:p>
    <w:p>
      <w:r>
        <w:t>Zustellung gegen Empfangsschein an:</w:t>
      </w:r>
    </w:p>
    <w:p>
      <w:r>
        <w:t>- Juridica Rechtsschutzversicherung</w:t>
      </w:r>
    </w:p>
    <w:p>
      <w:r>
        <w:t>- D.___</w:t>
      </w:r>
    </w:p>
    <w:p>
      <w:r>
        <w:t>- Bundesamt fÃ¼r Sozialversicherung</w:t>
      </w:r>
    </w:p>
    <w:p>
      <w:r>
        <w:t>5.Â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