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BV.2004.00053 vom 30. Juni 2006</w:t>
      </w:r>
    </w:p>
    <w:p>
      <w:r>
        <w:t>ZH Sozialversicherungsgericht, 2006-06-30, DE</w:t>
      </w:r>
    </w:p>
    <w:p>
      <w:r>
        <w:rPr>
          <w:b/>
        </w:rPr>
        <w:t xml:space="preserve">Quelle: </w:t>
      </w:r>
      <w:r>
        <w:t>https://mcp.opencaselaw.ch/entscheid/zh_sozialversicherungsgericht_BV.2004.00053</w:t>
      </w:r>
    </w:p>
    <w:p>
      <w:r>
        <w:t>FR: ZH_SOZIALVERSICHERUNGSGERICHT BV.2004.00053 du 30 juin 2006</w:t>
      </w:r>
    </w:p>
    <w:p>
      <w:r>
        <w:t>IT: ZH_SOZIALVERSICHERUNGSGERICHT BV.2004.00053 del 30 giugno 2006</w:t>
      </w:r>
    </w:p>
    <w:p>
      <w:pPr>
        <w:pStyle w:val="Heading2"/>
      </w:pPr>
      <w:r>
        <w:t>Erwägungen</w:t>
      </w:r>
    </w:p>
    <w:p>
      <w:r>
        <w:rPr>
          <w:b/>
        </w:rPr>
        <w:t>E. 1</w:t>
      </w:r>
    </w:p>
    <w:p>
      <w:r>
        <w:t>1.1Â Â Â Â  Mit VerfÃ¼gung vom 15. Oktober 2003 (Urk. 9/1 = 13/2) sprach die Sozialversicherungsanstalt des Kantons ZÃ¼rich (SVA), IV-Stelle, der 1953 geborenen B.___ rÃ¼ckwirkend ab dem 1. Juli 2002 eine ganze Invalidenrente nach Massgabe eines InvaliditÃ¤tsgrads von 80 % zu (s. Anmeldeformular vom 12. September 2002 [Urk. 9/5 = 13/28], Feststellungsblatt vom 3. Juli 2003 [Urk. 13/3] und Mitteilung an die zustÃ¤ndige Ausgleichskasse vom 3. Juli 2003 [Urk. 13/5]).</w:t>
      </w:r>
    </w:p>
    <w:p>
      <w:r>
        <w:t>1.2Â Â Â Â  Die Migros-Pensionskasse (nachfolgend: MPK), in deren obligatorischen und wietergehenden Bereich B.___ mit Stellenantritt bei der A.___ AG, '___' (Arbeitsvertrag vom 22. Dezember 1999 [Urk. 2/2]; s. zur AuflÃ¶sung des ArbeitsverhÃ¤ltnisses per 31. Oktober 2002 KÃ¼ndigungsschreiben vom 6. August 2002 [Urk. 2/3 = 13/24 Beilage = 13/31 Beilage]), per 1. MÃ¤rz 2000 aufgenommen worden war, anerkannte mit Schreiben vom 19. Januar 2004 (Urk. 2/5) den Anspruch auf eine volle Invalidenrente der obligatorischen beruflichen Vorsorge, trat jedoch gleichzeitig vom Ã¼berobligatorischen Vorsorgevertrag zurÃ¼ck, weil die Versicherte in der GesundheitserklÃ¤rung vom 27. MÃ¤rz 2000 (Urk. 2/8 = 9/4) falsche Angaben gemacht und namentlich vorbestandene Leiden in Form von chronischen Spannungskopfschmerzen, schwerer Depression, Zervikobrachialgie, Lumboischialgie, KribbelparÃ¤sthesien und Haarausfall verschwiegen habe.</w:t>
      </w:r>
    </w:p>
    <w:p>
      <w:r>
        <w:t>Mit Schreiben vom 2. MÃ¤rz 2004 [Urk. 2/6]) beharrte die - inzwischen durch Rechtsanwalt Dr. Ueli Kieser, ZÃ¼rich (Vollmacht vom 6. Februar 2004 [Urk. 3 = 13/18]), vertretene - B.___ auf einem Ã¼berobligatorischen Leistungsanspruch, worauf die MPK mit Schreiben vom 11. MÃ¤rz 2004 (Urk. 2/7) ihren ablehnenden Standpunkt bekrÃ¤ftigte.</w:t>
      </w:r>
    </w:p>
    <w:p>
      <w:r>
        <w:rPr>
          <w:b/>
        </w:rPr>
        <w:t>E. 2</w:t>
      </w:r>
    </w:p>
    <w:p>
      <w:r>
        <w:t>2.1Â Â Â Â  Mit Eingabe vom 29. April 2004 (Urk. 1; samt Beilagen [Urk. 2/2-8]) liess B.___ beim Sozialversicherungsgericht des Kantons ZÃ¼rich Klage gegen die MPK erheben mit folgenden Rechtsbegehren (S. 2):</w:t>
      </w:r>
    </w:p>
    <w:p>
      <w:r>
        <w:t>"Es sei die Beklagte zu verpflichten, zusÃ¤tzlich zur bereits ausgerichteten Invalidenrente der obligatorischen beruflichen Vorsorge eine Rente der weitergehenden beruflichen Vorsorge auszurichten. Die Invalidenrente der weitergehenden beruflichen Vorsorge sei gestÃ¼tzt auf den InvaliditÃ¤tsgrad von 80 % mit Wirkung ab 1. September 2003 auszurichten. Die nachzuzahlenden Monatsrenten seien ab dem heutigen Datum zu verzinsen. Unter EntschÃ¤digungsfolgen zu Lasten der Beklagten."</w:t>
      </w:r>
    </w:p>
    <w:p>
      <w:r>
        <w:t>In prozessualer Hinsicht liess die KlÃ¤gerin den Beizug der Akten der EidgenÃ¶ssischen Invalidenversicherung (S. 3 Rz. 3) sowie die DurchfÃ¼hrung eines doppelten Schriftenwechsels (S. 10 Rz. 14) beantragen.</w:t>
      </w:r>
    </w:p>
    <w:p>
      <w:r>
        <w:t>Die MPK - vertreten durch RechtsanwÃ¤ltin Dr. Isabelle Vetter-Schreiber, ZÃ¼rich (Vollmacht vom 10. Mai 2004 [Urk. 7]) - liess mit Klageantwort vom 6. Juli 2004 (Urk. 8; samt Aktenbeilage [Urk. 9/1-12]) auf Klageabweisung unter Kosten- und EntschÃ¤digungsfolgen zulasten der KlÃ¤gerin schliessen (S. 2).</w:t>
      </w:r>
    </w:p>
    <w:p>
      <w:r>
        <w:t>2.2Â Â Â Â  Mit VerfÃ¼gung vom 26. Juli 2004 (Urk. 10) wurden von der SVA, IV-Stelle, die Invalidenversicherungsakten in Sachen der KlÃ¤gerin beigezogen (Disp.-Ziff. 1-2). Der am 5. August 2004 erfolgte Eingang der Beizugsakten (Urk. 13/1-31; vgl. Urk. 12) wurde den Parteien gleichentags angezeigt (Urk. 14 Disp.-Ziff. 1), und es wurde ein zweiter Schriftenwechsel angeordnet (Disp.-Ziff. 2).</w:t>
      </w:r>
    </w:p>
    <w:p>
      <w:r>
        <w:t>Mit Replik vom 6. Oktober 2004 (Urk. 17; samt Beilagen [Urk. 18/1-2]) und Duplik vom 27. Januar 2005 (Urk. 23; samt Beilage [Urk. 24/1]) liessen die Parteien je an ihren eingangs gestellten Begehren festhalten (S. 2 ff. [sinngemÃ¤ss] bzw. S. 2).</w:t>
      </w:r>
    </w:p>
    <w:p>
      <w:r>
        <w:t>2.3Â Â Â Â  Mit VerfÃ¼gung vom 1. Februar 2005 (Urk. 26) wurde der KlÃ¤gerin Gelegenheit gegeben, um zu duplicando vorgetragenen Noven Stellung zu nehmen (Disp.-Ziff. 1).</w:t>
      </w:r>
    </w:p>
    <w:p>
      <w:r>
        <w:t>Nach Eingang der klÃ¤gerischen Stellungnahme vom 25. Februar 2005 (Urk. 28) wurde der Schriftenwechsel am 28. Februar 2005 geschlossen (Urk. 29, Disp.-Ziff. 1).</w:t>
      </w:r>
    </w:p>
    <w:p>
      <w:r>
        <w:rPr>
          <w:b/>
        </w:rPr>
        <w:t>E. 3</w:t>
      </w:r>
    </w:p>
    <w:p>
      <w:r>
        <w:t>3.1Â Â Â Â  Die Sache ist beim derzeitigen Aktenstand spruchreif und kann ohne Weiterungen der Erledigung zugefÃ¼hrt werden.</w:t>
      </w:r>
    </w:p>
    <w:p>
      <w:r>
        <w:t>3.2Â Â Â Â  Auf die Parteivorbringen (Urk. 1, 8, 17, 23 und 28) und die zu wÃ¼rdigenden Akten (Urk. 2/2-8, 9/1-12, 13/1-31, 18/1-2 und 24/1) wird - soweit fÃ¼r die Entscheidfindung erforderlich - in den nachfolgenden ErwÃ¤gungen eingegangen.</w:t>
      </w:r>
    </w:p>
    <w:p>
      <w:r>
        <w:t>Das Gericht zieht in ErwÃ¤gung:</w:t>
      </w:r>
    </w:p>
    <w:p>
      <w:r>
        <w:t>1.</w:t>
      </w:r>
    </w:p>
    <w:p>
      <w:r>
        <w:t>1.1Â Â Â Â  Die Parteien sind sich vorprozessual darÃ¼ber einig geworden, dass der KlÃ¤gerin fÃ¼r die Zeit ab dem 1. September 2003 aus der obligatorischen beruflichen Vorsorge eine volle Invalidenrente zusteht (InvaliditÃ¤tsgrad: 80 %; s. Urk. 1 S. 3 Rz. 4 und 8 S. 4 Ziff. II/a/6; vgl. Urk. 2/5).</w:t>
      </w:r>
    </w:p>
    <w:p>
      <w:r>
        <w:t>Streitig und zu prÃ¼fen ist die Frage, ob die KlÃ¤gerin darÃ¼ber hinaus Anspruch auf Invalidenleistungen aus der weitergehenden beruflichen Vorsorge hat.</w:t>
      </w:r>
    </w:p>
    <w:p>
      <w:r>
        <w:t>1.2Â Â Â Â  Die KlÃ¤gerin macht zusammenfassend geltend, sie habe in der ErklÃ¤rung vom 27. MÃ¤rz 2000 (Urk. 2/8 = 9/4) ihren Gesundheitszustand im Rahmen ihrer MÃ¶glichkeiten korrekt und vollstÃ¤ndig deklariert. Zudem habe sich die Beklagte die Unkenntnis erheblicher Gefahrstatsachen ohnehin selbst anzurechnen, da die von der Arbeitgeberin am 30. MÃ¤rz 2000 ausdrÃ¼cklich als notwendig erachtete vertrauensÃ¤rztliche Untersuchung (Urk. 2/8 = 9/4, je S. 2) trotz abklÃ¤rungsbedÃ¼rftiger Anhaltspunkte unterblieben sei. Ferner sei die RÃ¼cktrittserklÃ¤rung der Beklagten vom 19. Januar 2004 (Urk. 2/5) inhaltlich ungenÃ¼gend, weil darin nicht in der erforderlichen AusfÃ¼hrlichkeit auf die angeblich verschwiegenen oder ungenau mitgeteilten Gefahrstatsachen hingewiesen worden sei und insbesondere die ungenau beantworteten Fragen unerwÃ¤hnt geblieben seien. Im Ãbrigen sei die RÃ¼cktrittsmÃ¶glichkeit ohnehin verwirkt, da die entsprechende ErklÃ¤rung vom 19. Januar 2004 (Urk. 2/5) nicht binnen vier Wochen, nachdem die Beklagte von der angeblichen Verletzung der Anzeigepflicht Kenntnis erhalten habe, erfolgt sei (Urk. 1, 17 und 28).</w:t>
      </w:r>
    </w:p>
    <w:p>
      <w:r>
        <w:t>DemgegenÃ¼ber stellt sich die Beklagte im Wesentlichen auf den Standpunkt, die KlÃ¤gerin habe in der GesundheitserklÃ¤rung vom 27. MÃ¤rz 2000 (Urk. 2/8 = 9/4) erhebliche Gefahrstatsachen verschwiegen, indem sie wider besseres Wissen die Frage Nr. 1 bejaht und die Fragen Nrn. 2-7 verneint habe; die Frage Nr. 8 habe sie zwar dahingehend beantwortet, dass es in den letzten zehn Jahren zu einem Autounfall und einer Nasenoperation mit einem von Januar bis Juni 1992 dauernden Spitalaufenthalt gekommen sei, doch habe gestÃ¼tzt auf die vertrauensÃ¤rztliche EinschÃ¤tzung von Dr. med. C.___, Spezialarzt fÃ¼r Physikalische Medizin und Rehabilitation, speziell Rheumaerkrankungen, '___', vom 13. April 2000, wonach Unfallfolgen zwischenzeitlich wohl ausgeheilt seien und demnach eine vorbehaltlose Aufnahme der KlÃ¤gerin erfolgen kÃ¶nne (Urk. 9/4 S. 2), keine Veranlassung zu weiteren AbklÃ¤rungen bestanden, zumal die KlÃ¤gerin ausdrÃ¼cklich bestÃ¤tigt habe, weder an Unfallfolgen noch an irgendwelchen anderen Beschwerden zu leiden und auch nicht regelmÃ¤ssig Medikamente einzunehmen. Des Weiteren habe die Beklagte den RÃ¼cktritt vom Ã¼berobligatorischen Vorsorgevertrag mit Schreiben vom 19. Januar 2004 (Urk. 2/5) unmissverstÃ¤ndlich und vorbehaltlos erklÃ¤rt und dabei die relevanten vorbestandenen und verschwiegenen Leiden konkret und hinlÃ¤nglich aufgefÃ¼hrt. Dies mÃ¼sse genÃ¼gen, wenngleich die unrichtig beantworteten Fragen (Nrn. 1, 2, 4 und 8) nicht spezifiziert worden seien. Ausserdem sei der VertragsrÃ¼cktritt am 19. Januar 2004 rechtzeitig binnen sechs Monaten seit Kenntnis der mehrfachen Anzeigepflichtverletzung erklÃ¤rt worden (Urk. 8 und 23).</w:t>
      </w:r>
    </w:p>
    <w:p>
      <w:r>
        <w:t>2.</w:t>
      </w:r>
    </w:p>
    <w:p>
      <w:r>
        <w:t>2.1Â Â Â Â  Die vorliegende Leistungsstreitigkeit unterliegt der Gerichtsbarkeit der in Art. 73 des Bundesgesetzes Ã¼ber die berufliche Alters-, Hinterlassenen- und Invalidenversicherung (BVG) erwÃ¤hnten richterlichen BehÃ¶rden, welche sowohl in zeitlicher als auch in sachlicher Hinsicht zustÃ¤ndig sind (BGE 130 V 104 Erw. 1.1, 112 Erw. 3.1.2, 128 II 389 Erw. 2.1.1, 128 V 258 Erw. 2a und 120 V 18 Erw. 1a, je mit Hinweisen; s. Â§ 2 Abs. 2 lit. a des Gesetzes Ã¼ber das Sozialversicherungsgericht [GSVGer]).</w:t>
      </w:r>
    </w:p>
    <w:p>
      <w:r>
        <w:t>2.2Â Â Â Â  Am 1. April 2004, 1. Januar 2005 respektive 1. Januar 2006 sind die am 3. Oktober 2003 revidierten Bestimmungen gemÃ¤ss 1. BVG-Revision in Kraft getreten (AS 2004 S. 1677-1712; BBl 2000 S. 2637-2728). In zeitlicher Hinsicht sind indessen grundsÃ¤tzlich diejenigen RechtssÃ¤tze massgebend, die bei ErfÃ¼llung des zu Rechtsfolgen fÃ¼hrenden Tatbestandes Geltung haben (BGE 126 V 136 Erw. 4b, mit Hinweisen). Angesichts des oben geschilderten Sachverhalts (GesundheitserklÃ¤rung vom 27. MÃ¤rz 2000, Berentung durch die Invalidenversicherung mit Wirkung seit dem 1. Juli 2002, RÃ¼cktritt vom Ã¼berobligatorischen Vorsorgevertrag am 19. Januar 2004) ist die rechtliche Beurteilung der vorliegenden, am 29. April 2004 eingereichten Klage anhand der vormals gÃ¼ltig gewesenen Rechtsvorschriften vorzunehmen, die nachfolgend ohne anderslautenden Vermerk auch in dieser Fassung zitiert werden.</w:t>
      </w:r>
    </w:p>
    <w:p>
      <w:r>
        <w:rPr>
          <w:b/>
        </w:rPr>
        <w:t>E. 3.1</w:t>
      </w:r>
    </w:p>
    <w:p>
      <w:r>
        <w:t>3.1.1Â Â  Im Bereich der weitergehenden beruflichen Vorsorge sind die Vorsorgeeinrichtungen im Rahmen von Art. 49 Abs. 2 BVG und der verfassungsmÃ¤ssigen Schranken (wie Rechtsgleichheit, WillkÃ¼rverbot und VerhÃ¤ltnismÃ¤ssigkeit) in der Vertragsgestaltung grundsÃ¤tzlich frei.</w:t>
      </w:r>
    </w:p>
    <w:p>
      <w:r>
        <w:t>Insbesondere kÃ¶nnen sie - anders als im Bereich der obligatorischen Vorsorge - bei der Aufnahme in die Versicherung einen gesundheitlichen Vorbehalt anbringen (BGE 119 V 283 f. Erw. 2a, mit Hinweisen). Beim Vorbehalt handelt es sich um eine individuelle, konkrete und zeitlich begrenzte EinschrÃ¤nkung des Versicherungsschutzes (vgl. BGE 127 III 238 Erw. 2c), die mit Ablauf der Vorbehaltsdauer entfÃ¤llt mit der Folge, dass die versicherte Person fÃ¼r das vorbehaltene Leiden anspruchsberechtigt wird, was auch dann gilt, wenn das dem Vorbehalt unterliegende Risiko wÃ¤hrend der Vorbehaltsdauer eintritt. Auch in solchen FÃ¤llen soll die versicherte Person nicht wÃ¤hrend der gesamten Versicherungsdauer vom Leistungsanspruch ausgeschlossen bleiben (Urteil des EidgenÃ¶ssischen Versicherungsgerichts [EVG] vom 18. Juni 2003 in Sachen Pensionskasse Y. [B 66/02; publiziert in SZS 2004 S. 457] Erw. 3.2).</w:t>
      </w:r>
    </w:p>
    <w:p>
      <w:r>
        <w:t>FÃ¼r den Fall einer Anzeigepflichtverletzung kann die Vorsorgeeinrichtung sodann statutarisch und reglementarisch vorsehen, dass die Leistungen auf das gesetzliche Minimum reduziert werden (SZS 2001 S. 365).</w:t>
      </w:r>
    </w:p>
    <w:p>
      <w:r>
        <w:t>3.1.2Â Â  Die Verletzung der Anzeigepflicht und deren Folgen im Bereich der weitergehenden beruflichen Vorsorge beurteilen sich nach den statutarischen und reglementarischen Bestimmungen der Vorsorgeeinrichtung, bei Fehlen entsprechender Normen analogieweise nach Art. 4 ff. des Bundesgesetzes Ã¼ber den Versicherungsvertrag (VVG; BGE 119 V 286 Erw. 4).</w:t>
      </w:r>
    </w:p>
    <w:p>
      <w:r>
        <w:t>PraxisgemÃ¤ss ist die Vorsorgeeinrichtung bei Verletzung der Anzeigepflicht durch die versicherte Person berechtigt, in analoger Anwendung von Art. 6 VVG vom Vorsorgevertrag im Ã¼berobligatorischen Bereich zurÃ¼ckzutreten, soweit Statuten und Reglemente nichts anderes bestimmen (BGE 119 V 287 Erw. 5a; Urteil des EVG vom 14. MÃ¤rz 2006 in Sachen B. [B 48/04] Erw. 2).</w:t>
      </w:r>
    </w:p>
    <w:p>
      <w:r>
        <w:t>Die Befugnis der Vorsorgeeinrichtung, im Bereich der weitergehenden beruflichen Vorsorge im Falle einer Anzeigepflichtverletzung der versicherten Person bei Fehlen entsprechender statutarischer und reglementarischer Bestimmungen in analoger Anwendung von Art. 4 ff. VVG vom Vorsorgevertrag zurÃ¼ckzutreten, wurde durch das Inkrafttreten des Bundesgesetzes Ã¼ber die FreizÃ¼gigkeit in der beruflichen Alters-, Hinterlassenen- und Invalidenvorsorge (FZG; insbes. Art. 14 FZG) und der damit verbundenen Ãnderungen des Schweizerischen Obligationenrechts (OR; Art. 331a-c OR) nicht tangiert (BGE 130 V 9, insbes. 13 ff. Erw. 4 und 5).</w:t>
      </w:r>
    </w:p>
    <w:p>
      <w:r>
        <w:t>3.1.3Â Â  GemÃ¤ss Art. 6 VVG (in der hier anwendbaren, bis Ende 2005 gÃ¼ltig gewesenen Fassung) ist der Versicherer nicht an den Vertrag gebunden, wenn die anzeigepflichtige Person beim Abschluss der Versicherung eine erhebliche Gefahrstatsache, die sie kannte oder kennen musste, unrichtig mitgeteilt oder verschwiegen hat, und der Versicherer binnen vier Wochen, nachdem er von der Verletzung der Anzeigepflicht Kenntnis erhalten hat, vom Vertrage zurÃ¼cktritt. Nach der Rechtsprechung beginnt die 4-wÃ¶chige Frist ab dem Zeitpunkt zu laufen, ab welchem der Versicherer vollstÃ¤ndig Ã¼ber die Anzeigepflichtverletzung orientiert ist, das heisst darÃ¼ber sichere, zweifelsfreie Kenntnis erlangt hat (BGE 118 II 340 Erw. 3a). Dieses Wissen kann der Versicherer auch erlangen, wenn er zuverlÃ¤ssige Kunde von Tatsachen erhÃ¤lt, aus denen sich der sichere Schluss auf eine Verletzung der Anzeigepflicht ziehen lÃ¤sst (BGE 119 V 287 Erw. 5a).</w:t>
      </w:r>
    </w:p>
    <w:p>
      <w:r>
        <w:t>Die Vorsorgeeinrichtung verfÃ¼gt in ihrer Eigenschaft als juristische Person Ã¼ber rechtlich relevante Kenntnis eines einschlÃ¤gigen Sachverhalts, wenn das betreffende Wissen innerhalb ihrer Organisation abrufbar ist (BGE 109 II 342 f. Erw. 2b; Urteil des Bundesgerichts [BGer] vom 21. August 2001 in Sachen S. [5C.104/2001]; Urteil des EVG vom 1. Dezember 2003 in Sachen A. [B 50/02] Erw. 3). Eine Vorsorgeeinrichtung, welche die administrativen Arbeiten, insbesondere auch die AbklÃ¤rung ihrer Leistungspflicht, einem RÃ¼ckversicherer Ã¼bertrÃ¤gt, muss sich dessen Wissen anrechnen lassen (Urteil des EVG vom 20. September 2000 in Sachen S. [B 51/99]; SZS 2003 S. 138). Gleiches gilt auch im VerhÃ¤ltnis zwischen Vorsorgeeinrichtung und Vertrauensarzt (Urteil des EVG vom 1. Dezember 2003 in Sachen A. [B 50/02] Erw. 3.2).</w:t>
      </w:r>
    </w:p>
    <w:p>
      <w:r>
        <w:rPr>
          <w:b/>
        </w:rPr>
        <w:t>E. 3.1.4</w:t>
      </w:r>
    </w:p>
    <w:p>
      <w:r>
        <w:t>PraxisgemÃ¤ss weist die Anzeigepflicht der antragstellenden Person gemÃ¤ss Art. 4 ff. VVG keinen umfassenden Charakter auf. Sie beschrÃ¤nkt sich vielmehr auf die Angabe jener Gefahrstatsachen, nach denen der Versicherer ausdrÃ¼cklich und in unzweideutiger Art gefragt hat. Die antragstellende Person ist somit nicht verpflichtet, von sich aus Ã¼ber bestehende Gefahren Auskunft zu geben. Was die einzelnen Fragen anbelangt, hat das BGer in Erw. 3b seines unverÃ¶ffentlichten Urteils vom 4. November 1993 in Sachen R. (5C.140/1993) Folgendes festgehalten (Urteil des EVG vom 18. September 2000 in Sachen S. [B 38/99] Erw. 3b):</w:t>
      </w:r>
    </w:p>
    <w:p>
      <w:r>
        <w:t>"Die Tragweite der einzelnen Fragen bestimmt sich - gleich wie der Vertragsinhalt selbst - nach dem Vertrauensprinzip (BGE 101 II 339 Erw. 2 S. 344; Maurer, Privatversicherungsrecht, 2. Aufl., Bern 1986, S. 235). Es ist mithin darauf abzustellen, was vernÃ¼nftigerweise gemeint sein muss und der konkrete Antragsteller annehmen darf, wenn er Ã¼ber die Fragen der Versicherungsgesellschaft in der vom VVG verlangten Weise ernsthaft nachdenkt (BGE 118 II 333 Erw. 2b, 116 II 338 Erw. 1b, 72 II 124 Erw. 3 mit Hinweis). Wie es damit steht, ist abzuklÃ¤ren anhand des Wortlauts der Fragen, des Zusammenhangs, in welchem sie stehen, und allfÃ¤lliger weiterer UmstÃ¤nde (BGE 118 II 365 Erw. 1 mit Hinweis). Dabei ist zu beachten, dass eine Frage einschrÃ¤nkend auszulegen ist, wenn sie, an sich oder auf Grund ihrer Beziehung zu den Ã¼brigen dem Antragsteller vorgelegten Fragen, Zweifel Ã¼ber den Umfang der Deklarationspflicht weckt (Roelli/Keller, Kommentar zum schweizerischen Bundesgesetz Ã¼ber den Versicherungsvertrag, 2. Aufl., Bern 1968, S. 108). Das folgt einerseits aus dem (...) Grundsatz, dass eine Anzeigepflicht nur insoweit besteht, als die Fragen der Versicherungsgesellschaft reichen. Anderseits wird ganz allgemein eine Verletzung der Anzeigepflicht nur mit ZurÃ¼ckhaltung angenommen, weil damit die einschneidende Folge des Wegfalls des Versicherungsvertrags verbunden ist (BGE 118 II 333 Erw. 2b S. 338 mit Hinweis)."</w:t>
      </w:r>
    </w:p>
    <w:p>
      <w:r>
        <w:t>3.1.5Â Â  Eine RÃ¼cktrittserklÃ¤rung muss, um nach Art. 6 VVG gÃ¼ltig zu sein, ausfÃ¼hrlich auf die verschwiegene oder ungenau mitgeteilte Gefahrstatsache hinweisen und die ungenau beantwortete Frage erwÃ¤hnen. Diese Anforderungen sind etwa dann nicht erfÃ¼llt, wenn lediglich - gleichsam pauschal - auf die Einsichtnahme in Ã¤rztliche Berichte verwiesen und eine Anzeigepflichtverletzung moniert wird, mithin jegliche fÃ¼r die Beurteilung einer Anzeigepflichtverletzung wesentlichen Details fehlen (BGE 129 III 713 Erw. 2.1).</w:t>
      </w:r>
    </w:p>
    <w:p>
      <w:r>
        <w:t>3.1.6Â Â  Die ZulÃ¤ssigkeit der rÃ¼ckwirkenden AuflÃ¶sung des Vertrags beurteilt sich - entsprechend dem Grundsatz, dass in zeitlicher Hinsicht diejenigen RechtssÃ¤tze massgeblich sind, die bei der ErfÃ¼llung des zu Rechtsfolgen fÃ¼hrenden Tatbestands Geltung haben (BGE 125 V 44 Erw. 2a, mit Hinweis) - grundsÃ¤tzlich nach dem in jenem Zeitpunkt, das heisst zur Zeit der angeblichen Anzeigepflichtverletzung, gÃ¼ltig gewesenen Recht (Urteile des EVG vom 17. Dezember 2001 in Sachen R. [B 69/00 und B 70/00] Erw. 3c, 26. November 2001 in Sachen H. [B 41/00; publiziert in SZS 2003 S. 429] Erw. 4 und 21. August 2001 in Sachen T. [B 75/99] Erw. 2).</w:t>
      </w:r>
    </w:p>
    <w:p>
      <w:r>
        <w:t>Zu beachten ist aber, dass der RÃ¼cktritt vom Vertrag neben der Rechtswirkung der AuflÃ¶sung, welche in die Vergangenheit zurÃ¼ckwirkt, auch die Abgabe der RÃ¼cktrittserklÃ¤rung als WillenserklÃ¤rung auf AuflÃ¶sung des Vertrages enthÃ¤lt. Wenn das im Zeitpunkt der WillenserklÃ¤rung geltende Reglement eine WillensbetÃ¤tigung dieses Inhaltes (RÃ¼cktritt vom Vertrag) verbietet, so wird damit auch eine rÃ¼ckwirkende AuflÃ¶sung des Vertrages untersagt (Urteil des EVG vom 17. Dezember 2001 in Sachen R. [B 69/00 und B 70/00] Erw. 3c).</w:t>
      </w:r>
    </w:p>
    <w:p>
      <w:r>
        <w:rPr>
          <w:b/>
        </w:rPr>
        <w:t>E. 3.2</w:t>
      </w:r>
    </w:p>
    <w:p>
      <w:r>
        <w:t>3.2.1Â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und 122 V 158 Erw. 1a, je mit Hinweisen; vgl. BGE 130 I 183 Erw. 3.2).</w:t>
      </w:r>
    </w:p>
    <w:p>
      <w:r>
        <w:t>Der Untersuchungsgrundsatz schliesst die Beweislast im Sinne einer BeweisfÃ¼hrungslast begriffsnotwendig aus. Im Sozialversicherungsprozess tragen mithin die Parteien in der Regel eine Beweislast nur insofern, als im Falle der Beweislosigkeit der Entscheid zuungunsten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mit Hinweisen).</w:t>
      </w:r>
    </w:p>
    <w:p>
      <w:r>
        <w:t>3.2.2Â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t>Nach dem Grundsatz der freien BeweiswÃ¼rdigung sind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Unterlagen den Prozess nicht erledigen, ohne das gesamte Beweismaterial zu wÃ¼rdigen und die GrÃ¼nde anzugeben, warum es auf die eine und nicht auf die andere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rPr>
          <w:b/>
        </w:rPr>
        <w:t>E. 4</w:t>
      </w:r>
    </w:p>
    <w:p>
      <w:r>
        <w:t>[Nichtanwendung von Vorbehaltsaussprechungen/LeistungskÃ¼rzungen auf Hinterlassenenleistungen]"</w:t>
      </w:r>
    </w:p>
    <w:p>
      <w:r>
        <w:t>Sodann ist im Abschnitt "VI. Besondere Bestimmungen" des MPK-Reglements 1998 in Art. 57 unter der Ãberschrift "AuskÃ¼nfte" Folgendes statuiert (S. 26):</w:t>
      </w:r>
    </w:p>
    <w:p>
      <w:r>
        <w:t>"1. Die Versicherten und die BezÃ¼gerinnen bzw. BezÃ¼ger von Leistungen der Kasse sind verpflichtet, den Organen oder der VertrauensÃ¤rztin bzw. dem Vertrauensarzt der Kasse auf Verlangen unverzÃ¼glich, vollstÃ¤ndig und wahrheitsgetreu Auskunft zu erteilen Ã¼ber alle Tatsachen, die fÃ¼r die Leistungen der Kasse von Bedeutung sein kÃ¶nnen. Sie haben jede Ãnderung dieser Tatsachen unverzÃ¼glich und unaufgefordert mitzuteilen.</w:t>
      </w:r>
    </w:p>
    <w:p>
      <w:r>
        <w:t>Â Â 2. Die in Abs. 1 genannten Personen haften der Kasse fÃ¼r jeglichen Schaden, den sie ihr durch vorenthaltene, verspÃ¤tete, unrichtige oder unvollstÃ¤ndige AuskÃ¼nfte zufÃ¼gen, ausser wenn sie nachweisen, dass sie kein Verschulden trifft. Zu Unrecht bezogene Leistungen haben sie der Kasse unabhÃ¤ngig vom Verschulden zurÃ¼ckzuerstatten.</w:t>
      </w:r>
    </w:p>
    <w:p>
      <w:r>
        <w:t>Â Â 3. Bei Anzeigepflichtverletzung werden alle Leistungen auf das Niveau des gesetzlichen Obligatoriums gekÃ¼rzt. Im Leistungsfall steht der Kasse eine Frist von sechs Monaten zu fÃ¼r die Mitteilung der KÃ¼rzung an die versicherte Person. Die Frist beginnt erst, wenn die Kasse zuverlÃ¤ssige Kunde von Tatsachen erhÃ¤lt, aus denen sich der sichere Schluss auf Verletzungen der Anzeigepflicht ziehen lÃ¤sst."</w:t>
      </w:r>
    </w:p>
    <w:p>
      <w:r>
        <w:t>Die Bestimmung betreffend "AuskÃ¼nfte" des MPK-Reglements hat in der Zwischenzeit - bis auf eine Neunummerierung (Art. 58 statt Art. 57) und eine hier nicht interessierende ErgÃ¤nzung in Abs. 1 zur Leistungssistierung und Spesentragung - keine inhaltliche Ãnderung erfahren (s. unter 'www.mpk.ch/objects/files/vs_Reglemet_d.pdf'). Es darf mithin davon ausgegangen werden, dass auch das im Zeitpunkt der RÃ¼cktrittserklÃ¤rung vom 19. Januar 2004 (Urk. 2/5) geltende Reglement eine WillensbetÃ¤tigung dieses Inhaltes (RÃ¼cktritt vom Vertrag) nicht untersagt, das heisst eine rÃ¼ckwirkende AuflÃ¶sung des Vertrages zugelassen hat.</w:t>
      </w:r>
    </w:p>
    <w:p>
      <w:r>
        <w:t>4.2.4Â Â  Damit steht zunÃ¤chst fest, dass vorliegend eine reglementarische Regelung der Anzeigepflicht und der Folgen ihrer Verletzung besteht. Art. 57 Ziff. 3 des massgebenden MPK-Reglements sieht ausdrÃ¼cklich vor, binnen welcher Frist (6 Mte.) sich die Beklagte unter Verwirkungsfolge auf die Verletzung der Anzeigepflicht berufen muss und ab welchem Zeitpunkt diese Frist zu laufen beginnt (zuverlÃ¤ssige Kenntnis von Tatsachen, aus denen der sichere Schluss auf eine Anzeigepflichtverletzung gezogen werden kann). Da die reglementarische Ordnung insofern nicht lÃ¼ckenhaft ist, besteht entgegen der Meinung der KlÃ¤gerin keine Handhabe, auf die Regelung gemÃ¤ss Art. 6 VVG zurÃ¼ckzugreifen. Dass die Bestimmung von Art. 6 VVG in ihrem direkten Anwendungsbereich relativ zwingenden Charakter aufweist (Nef, Bundesgesetz Ã¼ber den Versicherungsvertrag [VVG], in: Honsell/Vogt/Schnyder [Hrsg.], Kommentar zum Schweizerischen Privatrecht, Basel/Genf/MÃ¼nchen 2001, N. 1 zu Art. 6), tut in diesem Zusammenhang nichts zur Sache.</w:t>
      </w:r>
    </w:p>
    <w:p>
      <w:r>
        <w:t>Alsdann ist nicht ersichtlich, dass die Mitteilung des Beschlusses der SVA, IV-Stelle, an die zustÃ¤ndige Ausgleichskasse (Ausgleichskasse LL.___, '___') vom 3. Juli 2003 (Urk. 13/5) der Beklagten selbst zur Kenntnis gebracht worden wÃ¤re. Zwar muss sich eine Vorsorgeeinrichtung gegebenenfalls das Wissen ihres mit der AbklÃ¤rung beauftragten RÃ¼ckversicherers oder Vertrauensarztes betreffend relevanter Tatsachen anrechnen lassen (s. oben Erw. 3.1.3), doch vermag allein die Kenntnisnahme einschlÃ¤giger VerumstÃ¤ndungen durch die von der Vorsorgeeinrichtung rechtlich wie administrativ-organisatorisch unabhÃ¤ngige Ausgleichskasse entgegen dem vorprozessualen klÃ¤gerischen Standpunkt noch keine entsprechende Bindungswirkung zu erzeugen.</w:t>
      </w:r>
    </w:p>
    <w:p>
      <w:r>
        <w:t>Nach den beigezogenen Invalidenversicherungsakten (Urk. 13/1-31) darf schliesslich davon ausgegangen werden, dass die RentenverfÃ¼gung der SVA, IV-Stelle, vom 15. Oktober 2003 (Urk. 9/1 = 13/2) der Beklagten ordnungsgemÃ¤ss erÃ¶ffnet worden ist (Urk. 13/2 S. 2). Wohl macht die Beklagte geltend, den Invalidenrentenentscheid nicht erhalten zu haben, doch erscheint diese Behauptung wenig Ã¼berzeugend. Jedenfalls bestÃ¤tigte die Beklagte der KlÃ¤gerin am 3. November 2003 den Erhalt des Invalidenrentenentscheids und bat diese um ErmÃ¤chtigung zum Aktenbeizug (Urk. 2/4). Mit Schreiben vom 9. Dezember 2003 (Urk. 13/20) forderte die Beklagte bei der SVA, IV-Stelle, die vollstÃ¤ndigen Akten an, wobei die SVA, IV-Stelle, diesem Gesuch gemÃ¤ss Erledigungsvermerk am 19. Dezember 2003 nachkam. Unbesehen darum, ob die Beklagte die RentenverfÃ¼gung vom 15. Oktober 2003 (Urk. 9/1 = 13/2) von der SVA, IV-Stelle, tatsÃ¤chlich zugestellt erhalten hat, und ungeachtet dessen, ob die Invalidenversicherungsakten der Beklagten am 20. Dezember 2003 (so die KlÃ¤gerin) oder erst am 23. Dezember 2003 zugegangen sind (so die Beklagte), ist die 6-monatige RÃ¼cktrittsfrist in zeitlicher Hinsicht mit der am 19. Januar 2004 abgegebenen - und bei der KlÃ¤gerin zugestandenermassen am 20. Januar 2004 eingegangenen - ErklÃ¤rung (Urk. 2/5) auf jeden Fall gewahrt.</w:t>
      </w:r>
    </w:p>
    <w:p>
      <w:r>
        <w:rPr>
          <w:b/>
        </w:rPr>
        <w:t>E. 4.2</w:t>
      </w:r>
    </w:p>
    <w:p>
      <w:r>
        <w:t>4.2.1Â Â  Nach dem oben Gesagten (Erw. 3.1.2) richten sich die Folgen der Verletzung der Anzeigepflicht in der weitergehenden beruflichen Vorsorge in erster Linie nach den statutarischen und reglementarischen Bestimmungen der Vorsorgeeinrichtung. Nur fÃ¼r den Fall, dass einschlÃ¤gige Statuten- und Reglementsbestimmungen fehlen, kommen gleichsam hilfsweise (analog) Art. 4 ff. VVG zur Anwendung (vgl. Urteil des EVG vom 14. Juni 2002 in Sachen K. [B 10/01] Erw. 1).</w:t>
      </w:r>
    </w:p>
    <w:p>
      <w:r>
        <w:t>4.2.2Â Â  Es ist unbestritten, dass - nachdem die KlÃ¤gerin auf Anfang MÃ¤rz 2000 in die Versicherung der Beklagten aufgenommen und deren DestinatÃ¤rin wurde (Urk. 2/2 und 2/8 = 9/4) - grundsÃ¤tzlich das von der Beklagten auszugsweise aufgelegte MPK-Reglement 1998 (Urk. 9/3) fÃ¼r die Anspruchsbeurteilung massgebend ist.</w:t>
      </w:r>
    </w:p>
    <w:p>
      <w:r>
        <w:t>4.2.3Â Â  Die Beklagte hat von der VorbehaltsmÃ¶glichkeit nach dem System der Selbstdeklaration Gebrauch gemacht und im Abschnitt "II. Versicherungspflicht" des anwendbaren MPK-Reglements 1998 (Urk. 9/3) den Beitritt und die Versicherungsdeckung wie folgt geregelt (S. 9):</w:t>
      </w:r>
    </w:p>
    <w:p>
      <w:r>
        <w:t>" Art. 9Â Â  GesundheitserklÃ¤rung/Ã¤rztliche Untersuchung</w:t>
      </w:r>
    </w:p>
    <w:p>
      <w:r>
        <w:t>1. Beim Beitritt zur Kasse hat der Mitarbeiter eine Selbstauskunft Ã¼ber den Gesundheitszustand abzugeben.</w:t>
      </w:r>
    </w:p>
    <w:p>
      <w:r>
        <w:t>2. Aufgrund der Selbstauskunft kann die Kasse auf ihre Kosten eine vertrauensÃ¤rztliche Untersuchung anordnen.</w:t>
      </w:r>
    </w:p>
    <w:p>
      <w:r>
        <w:t>Â Â Art. 10Â Â  Vorbehalte</w:t>
      </w:r>
    </w:p>
    <w:p>
      <w:r>
        <w:t>1. Vorbehalte wegen beschrÃ¤nkter VersicherungsfÃ¤higkeit werden auf Antrag der VertrauensÃ¤rztin bzw. des Vertrauensarztes vom Stiftungsrat festgelegt und den Versicherten mitgeteilt.</w:t>
      </w:r>
    </w:p>
    <w:p>
      <w:r>
        <w:t>2. Solche Vorbehalte sind auf die obligatorischen LeistungsansprÃ¼che gemÃ¤ss BVG nicht anwendbar. Bei eingebrachten Austrittsleistungen wird der Vorbehalt der frÃ¼heren Vorsorgeeinrichtung Ã¼bernommen, wobei die abgelaufene Vorbehaltszeit angerechnet wird.</w:t>
      </w:r>
    </w:p>
    <w:p>
      <w:r>
        <w:t>3. [Aufhebung oder Dahinfallen des Vorbehalts]</w:t>
      </w:r>
    </w:p>
    <w:p>
      <w:r>
        <w:rPr>
          <w:b/>
        </w:rPr>
        <w:t>E. 4.3</w:t>
      </w:r>
    </w:p>
    <w:p>
      <w:r>
        <w:t>4.3.1Â Â  Die KlÃ¤gerin beantwortete in der am 27. MÃ¤rz 2000 abgegebenen GesundheitserklÃ¤rung (Urk. 2/8 = 9/4) die Frage Nr. 1 "Sind Sie heute gesund und ohne Beschwerden voll arbeitsfÃ¤hig, und waren Sie dies auch wÃ¤hrend der vergangenen 12 Monate?" mit "ja" (je S. 1). Die Fragen Nr. 2 ("Haben Sie eine chronische Krankheit [z.B. Zuckerkrankheit, hoher Blutdruck], oder leiden Sie an den Folgen einer frÃ¼heren Krankheit oder eines Unfalls?"), Nr. 3 ("Haben Sie ein Geburtsgebrechen?"), Nr. 4 ("Nehmen Sie regelmÃ¤ssig Medikamente zu sich?"), Nr. 5 ("Beziehen Sie eine Rente der IV, einer Unfallversicherung oder Leistungen eines auslÃ¤ndischen Staates?"), Nr. 6 ("Haben Sie bereits frÃ¼her eine Rente der IV, einer Unfallversicherung oder Leistungen eines auslÃ¤ndischen Staates bezogen?") und Nr. 7 ("Ist ein Rentenverfahren hÃ¤ngig bei der IV, bei einer Unfallversicherung oder fÃ¼r Leistungen eines auslÃ¤ndischen Staates?") verneinte sie (je S. 1). Auf die Frage Nr. 8 "Haben Sie in den letzten zehn Jahren eine schwere Krankheit (z.B. mit Spitalaufenthalt) durchgemacht, einen schweren Unfall erlitten oder sich einer Operation unterzogen?" antwortete die KlÃ¤gerin mit "ja", wobei sie die Rubrik "Art der Krankheit" offen liess, zur "Art des Unfalls" ausfÃ¼hrte: "Auto[...]unfall", und die "Art der Operation" mit "Nase[n]operation[...]" umschrieb (je S. 1). Nach "Name und genaue Adresse" "des Spitals" befragt fÃ¼hrte sie an: "D.___", wobei sie die Rubriken "PLZ Ort" sowie "Name behandelnder Arzt" offen liess und die "Dauer des Aufenthaltes" mit Januar bis Juni 1992 ("1992 Jan [bis] Juni") eingrenzte (je S. 2). Sanatorien oder psychiatrische Kliniken erwÃ¤hnte die KlÃ¤gerin keine, und als Hausarzt bezeichnete sie "Dr. E.___[,] '___'[,] '___'", wobei sie keinen Behandlungszeitraum angab (je S. 2). Abschliessend erklÃ¤rte die KlÃ¤gerin unterschriftlich, "in Kenntnis der Folgen durch vorenthaltene oder unrichtige AuskÃ¼nfte gemÃ¤ss Art. 57 des MPK-Reglementes, die vorstehenden Fragen wahrheitsgetreu und vollstÃ¤ndig ausgefÃ¼llt zu haben", und bestÃ¤tigte sodann, dass ihr die Folgen einer Falschdeklaration gemÃ¤ss Art. 57 des MPK-Reglements bekannt seien (je S. 2).</w:t>
      </w:r>
    </w:p>
    <w:p>
      <w:r>
        <w:t>Die Arbeitgeberin leitete die klÃ¤gerische GesundheitserklÃ¤rung am 30. MÃ¤rz 2000 mit der Empfehlung an die Beklagte weiter: "Eine vertrauensÃ¤rztliche Untersuchung erscheint uns notwendig [...]" (je S. 2). Der von der Beklagten daraufhin konsultierte Vertrauensarzt Dr. C.___ konstatierte in seiner Stellungnahme vom 13. April 2000: "Der Autounfall liegt nun neun Jahre zurÃ¼ck. Demzufolge dÃ¼rften diese Unfallfolgen ausgeheilt sein[,] und man kann ihn ohne Vorbehalt aufnehmen." (Urk. 9/4 S. 2).</w:t>
      </w:r>
    </w:p>
    <w:p>
      <w:r>
        <w:t>4.3.2Â Â  Im Anmeldeformular zuhanden der SVA, IV-Stelle, vom 12. September 2002 (Urk. 9/5 = 13/28) gab die KlÃ¤gerin im Abschnitt "7. Angaben Ã¼ber die Behinderung" folgende AuskÃ¼nfte (je S. 5 f.): ZunÃ¤chst fÃ¼hrte sie aus, die Behinderung sei durch Krankheit und Unfall herbeigefÃ¼hrt worden (je S. 5 Ziff. 7.1). Alsdann umriss sie die Art der Behinderung mit schwerer Depression, Kopfschmerzen, Nasenoperation, unfallbedingtem totalem Haarausfall und RÃ¼ckenschmerzen (je S. 5 Ziff. 7.2). Die Frage, seit wann die Behinderung bestehe, beantwortete sie folgendermassen (je S. 5 Ziff. 7.3): "Unfall 1990, Krankheit 1999". Als zuletzt behandelnde Ãrzte fÃ¼hrte sie Dr. med. F.___, Arzt fÃ¼r Psychiatrie, speziell Kinder- und Jugendpsychiatrie, und Psychotherapie, '___' (28. August 2001; betreffend die unter Ziff. 7.2 genannten Leiden), Dr. med. G.___ [...], Spital D.___, '___' (1992; als Nasenoperateur), und die Klinik H.___ ([...]; PD Dr. med. I.___ [...]; 2001; betreffend den RÃ¼cken) auf; als frÃ¼her behandelnde Ãrzte nahm sie Bezug auf die Dermatologische Klinik des Spitals J.___ (1991-2001; Haarausfall), die Psychiatrische Poliklinik des Spitals J.___ (1996) sowie die Neurologische Klinik (und Poliklinik) des Spitals J.___ (1992; je S. 5 Ziff. 7.5). Im Weiteren gab sie an, seit 1991 Ã¼ber Hilfsmittel in Form einer PerÃ¼cke zu verfÃ¼gen (je S. 5 Ziff. 7.6; vgl. auch je S. 3 Ziff. 4.5).</w:t>
      </w:r>
    </w:p>
    <w:p>
      <w:r>
        <w:t>4.3.3Â Â  Die SVA, IV-Stelle, stÃ¼tzte sich bei der Berentung in medizinischer Hinsicht vorab auf das psychiatrische Gutachten von Dr. med. K.___, Facharzt fÃ¼r Psychiatrie, '___', vom 3. Juni 2003 (Urk. 9/12 = 13/8) sowie daneben auf den Bericht von PD Dr. med. L.___ und Dr. med. M.___, Neurologische Klinik und Poliklinik des Spitals J.___, vom 29. Juni 1990 (Urk. 9/8 = 13/26 Beilage) und die Beurteilungen von Dr. F.___ vom 4. November 2002 (Urk. 9/7 = 13/12), von PD Dr. I.___ und Dr. med. N.___, Abteilung WirbelsÃ¤ulenchirurgie der Klinik H.___, vom 7. November 2002 (Urk. 9/10 = 13/11), von Dr. med. O.___, Abteilung fÃ¼r Psychosoziale Medizin des Spitals J.___, vom 18./21. November 2002 (Urk. 9/9 = 13/10) sowie von PD Dr. I.___ und Dr. med. P.___, Abteilung WirbelsÃ¤ulenchirurgie der Klinik H.___, vom 7. April 2003 (Urk. 13/22; vgl. Feststellungsblatt vom 3. Juli 2003 [Urk. 13/3], insbes. S. 1-4; vgl. Stellungnahmen der IV-Ãrzte/innen Dres. med. Q.___, R.___ und S.___ vom 14. MÃ¤rz 2003, 22. April 2003 bzw. 1. Juli 2003 [Urk. 13/3 S. 2, 3 und 4]). Diesen Unterlagen lÃ¤sst sich im Wesentlichen Folgendes entnehmen:</w:t>
      </w:r>
    </w:p>
    <w:p>
      <w:r>
        <w:t>Die Neurologen PD Dr. L.___ und Dr. M.___ berichteten Mitte 1990 Ã¼ber einen Status nach Commotio cerebri am 15. Januar 1990, eine depressive Entwicklung und Stati nach operativ korrigierter Nasenbeinfraktur und HÃ¤matomen rechts von Oberlid/Gesicht/Lippe. Seit dem Unfall leide die KlÃ¤gerin unter intermittierend auftretenden biokzipitalen Kopfschmerzen ohne vegetative Begleitsymptomatik, allgemeiner Lustlosigkeit, Apathie, vermindertem Antrieb, MÃ¼digkeit, Traurigkeit, Ein- und DurchschlafstÃ¶rungen (Urk. 9/8 = 13/26 Beilage, je S. 1). Therapeutisch sei eine antidepressive Behandlung mit Saroten Â® eingeleitet worden (je S. 1).</w:t>
      </w:r>
    </w:p>
    <w:p>
      <w:r>
        <w:t>Die von Psychiater Dr. F.___ Ende 2002 nach rund 1 1 / 2 -jÃ¤hriger Behandlung gestellten Diagnosen lauteten auf chronische Spannungskopfschmerzen (seit 1990), eine schwere Depression (seit 1990), Zervikobrachialgien (seit 1990) und eine Lumboischialgie mit Reizsymptomatik und Diskushernie L5 rechts (seit 2001) sowie auf KribbelparÃ¤sthesien an den HÃ¤nden beidseits und unklaren Haarausfall (seit 1992; Urk. 9/7 = 13/12, je S. 1 lit. A). Dr. F.___ gab an, die KlÃ¤gerin stehe seit dem Unfall von 1990 in stÃ¤ndiger Ã¤rztlicher Behandlung (Dres. med. T.___, U.___ und E.___), sei Ã¼ber kurze Zeit psychiatrisch behandelt worden, habe stÃ¤ndige Kopfschmerzen mit unklarem Haarausfall und klage darÃ¼ber hinaus Ã¼ber Traurigkeit, Kraftlosigkeit, Kopfdruck, Schlaflosigkeit, ParÃ¤sthesien beidseits an HÃ¤nden und Armen sowie RÃ¼ckenschmerzen; die laufenden therapeutischen Massnahmen bestÃ¼nden in Psycho- und Physiotherapie (je S. 2 lit. D/3-4 und D/7).</w:t>
      </w:r>
    </w:p>
    <w:p>
      <w:r>
        <w:t>PD Dr. I.___ und Dr. med. N.___ von der Abteilung WirbelsÃ¤ulenchirurgie der Klinik H.___ stellten Ende 2002 gestÃ¼tzt auf die Erkenntnisse einer zurÃ¼ckliegenden, von 1. Juni bis 21. August 2001 dauernden Behandlung folgende Diagnosen (Urk. 9/10 = 13/11, je S. 1):</w:t>
      </w:r>
    </w:p>
    <w:p>
      <w:r>
        <w:t>- persistierendes radikulÃ¤res Reiz- und sensomotorisches Ausfallsyndrom L5 rechts bei sequestrierter Diskushernie L5;</w:t>
      </w:r>
    </w:p>
    <w:p>
      <w:r>
        <w:t>- Segmentdegeneration der LWS;</w:t>
      </w:r>
    </w:p>
    <w:p>
      <w:r>
        <w:t>- unspezifische Zervikobrachialgie bei erosiver Osteochondrose C5/6 mit zervikaler Spondylose.</w:t>
      </w:r>
    </w:p>
    <w:p>
      <w:r>
        <w:t>Zur Anamnese verwiesen sie auf seit mehreren Jahren bestehende Zervikobrachialgien und Lumboischialgien, welche den HÃ¶chstintensitÃ¤tsgrad offenbar im Sommer 2001 erreicht gehabt hÃ¤tten (je S. 1; vgl. auch Urk. 13/22).</w:t>
      </w:r>
    </w:p>
    <w:p>
      <w:r>
        <w:t>Dr. med. O.___ von der Abteilung fÃ¼r Psychosoziale Medizin des Spitals J.___ berichtete Ende 2002 Ã¼ber ein chronisches Schmerzsyndrom, eine am 21. Oktober 1992 diagnostizierte leichte depressive Entwicklung sowie eine am 10. September 1991 festgestellte neurotische Depression (Urk. 9/9 = 13/10, je S. 1 lit. A). Dies gestÃ¼tzt auf die Erkenntnisse einer einstmals von 10. September 1991 bis 21. Oktober 1992 dauernden Behandlung, bei der Ã¼ber chronische Kopfschmerzen und depressive Verstimmungen geklagt (je S. 2 lit. D/4) und depressive Verstimmungen, eine fehlende SuizidalitÃ¤t sowie ein sozialer RÃ¼ckzug erhoben worden seien (je S. 2 lit. D/5), und unter Hinweis darauf, dass aufgrund der Ã¼ber zehn Jahre zurÃ¼ckliegenden letzten Konsultation keine weiterfÃ¼hrenden Angaben gemacht werden kÃ¶nnten (je S. 2 lit. D/1). Zur Anamnese verwies Dr. O.___ auf einen am 15. Januar 1990 erlittenen Autounfall mit Commotio cerebri, Nasenbeinfraktur und Gesichtsverletzungen und fÃ¼hrte aus, dass zwei Wochen danach zunehmende NervositÃ¤t, Ãngste und rezidivierende Kopfschmerzen aufgetreten seien, was zur Behandlung mit Tranxilium Â® und Entwicklung einer entsprechenden AbhÃ¤ngigkeit gefÃ¼hrt habe; im Mai 1991 sei zudem eine Alopezie aufgetreten, und im Dezember 1991 sei es zu einer Nasenoperation gekommen. Weiter findet sich in den AusfÃ¼hrungen von Dr. O.___ der anamnestische Hinweis, dass der KlÃ¤gerin 1992 wegen hÃ¤ufiger Krankheitsabwesenheit ihre Stelle als Serviertochter gekÃ¼ndigt worden sei (je S. 2 lit. D/3).</w:t>
      </w:r>
    </w:p>
    <w:p>
      <w:r>
        <w:t>Psychiater Dr. K.___ diagnostizierte im Mai/Juni 2003 eine schwere Neurose mit depressiv-hypochondrischer Symptomatik und histrionischer sowie somatoformer FÃ¤rbung (ICD-10 F43.2, F45.2, F45.1 und F60.4 gemischt); zusÃ¤tzlich konstatierte er ein phobisches Element (ICD-10 F40.0) und unfallneurotische Mechanismen (ICD-10 F43.1). Er fÃ¼hrte dazu aus, die geÃ¤usserten starken, teils aggressiv gefÃ¤rbten Emotionen, die zutage tretenden WidersprÃ¼che zwischen Beschwerdeschilderung und gewissen Aktenangaben sowie betreffend nicht krankheitsbezogener Aussagen, der demonstrativ Ã¼bertriebene Charakter der prÃ¤sentierten Symptome, deren Wechselhaftigkeit und zahlenmÃ¤ssige Zunahme beim "Herumbohren" liessen keine andere Diagnose zu. Die Schwere der Symptomatik und insbesondere die Beschreibungen des Ehemannes betreffend frÃ¼herer StÃ¤rke und TÃ¼chtigkeit ("Knick in der Lebenslinie") liessen aus psychiatrischer Sicht einen endogenen Prozess mit allfÃ¤lliger Entwicklung einer Psychose vermuten, erinnere das Krankheitsbild doch an eine PrÃ¤psychose im Sinne eines pseudoneurasthenischen Syndroms. Schliesslich sei auch an eine mÃ¶gliche Beteiligung eines postkommotionellen Psychosyndroms (ICD-10 F07.2) zu denken. Als psychogene Ursache komme die ethnisch-kulturell-nationale Entwurzelung als Migrantin in Betracht; dabei hÃ¤tten spezialisierte, raffinierte medizinische Untersuchungsmethoden erfahrungsgemÃ¤ss eine neurotisierende Wirkung auf Patienten aus einem technologisch eher rÃ¼ckstÃ¤ndigen Milieu zur Folge. Die offenbar unheilbare Alopezie als Verletzung des weiblichen SchÃ¶nheitsideals bilde eine Frustrationsquelle. Durch die Diskushernie L4/5 sei eine gewisse somatische Schmerzursache nachweisbar, so dass von einer teilweisen Aggravation eines mÃ¶glicherweise vorbestehenden Schmerzsyndroms auszugehen sei (Urk. 9/12 = 13/8, je S. 7 f. Ziff. 4). Laut den von Dr. K.___ aufgefÃ¼hrten Anamneseangaben soll sich die KlÃ¤gerin seit dem Autounfall von 1990 (mit Commotio cerebri, Nasenbeinfraktur und Weichteilverletzungen im Bereich der rechten GesichtshÃ¤lfte) nie mehr richtig gesund gefÃ¼hlt haben. Dennoch habe sie versucht, weiter im Gastgewerbe zu arbeiten (so u.a. bei den Restaurationsbetrieben V.___ [Restaurant W.___ und X.___] und bei der A.___ AG; Arbeitslosigkeit von 16. September 1999 bis 28. Februar 2000), doch habe sie wegen ungenÃ¼gender Arbeitsleistung und hÃ¤ufiger krankheitsbedingter Arbeitsplatzabwesenheiten an mehreren Stellen die KÃ¼ndigung erhalten (je S. 3 Ziff. 1). GemÃ¤ss den von Dr. K.___ niedergelegten subjektiven Angaben gab die KlÃ¤gerin an, sÃ¤mtliche geklagten Beschwerden (Kopfschmerzen, Druck im Kopf ["ganzer Kopf, alles kaputt"], insbes. im Bereich der rechten GesichtshÃ¤lfte und namentlich des rechten Auges, Schmerzen im RÃ¼cken, Nacken, in den Schultern und Armen beidseits [Schmerzaufkommen auch beim Stehen an Ort], "Depressionen") bestÃ¼nden seit dem Autounfall von 1990; nur die RÃ¼ckbeschwerden wÃ¼rden erst seit ungefÃ¤hr vier bis fÃ¼nf Jahren bestehen (d.h. seit ca. 1998/99; je S. 6 Ziff. 2).</w:t>
      </w:r>
    </w:p>
    <w:p>
      <w:r>
        <w:t>4.3.4Â Â  Aus den Ã¼brigen aktenkundigen Unfalldokumenten und medizinischen Unterlagen ergibt sich in chronologischer Reihenfolge sodann zusammenfassend was folgt:</w:t>
      </w:r>
    </w:p>
    <w:p>
      <w:r>
        <w:t>GemÃ¤ss dem in Ãbersetzung vorliegenden Unfallprotokoll vom 16. Januar 1990 (Urk. 13/26) wurde die KlÃ¤gerin nach dem Verkehrsunfall vom 15. Januar 1990 wegen schwerer Verletzungen sofort in Spitalpflege verbracht (S. 1).</w:t>
      </w:r>
    </w:p>
    <w:p>
      <w:r>
        <w:t>Laut dem ins Deutsche Ã¼bersetzen Austrittsbericht (undatiert) von Dr. med. Y.___ von der Traumatologischen Abteilung des Krankenhauses Z.___ in Bosnien und Herzegowina Ã¼ber die vom 15. bis zum 24. Januar 1990 erfolgte Unfallbehandlung (Urk. 13/26 Beilage) wurden bei der KlÃ¤gerin eine Rissquetschwunde im Bereich der Nase und der Lippe rechts, ein Bluterguss der rechten GesichtshÃ¤lfte im Bereich des Auges sowie ein dislozierter Nasen(bein)bruch festgestellt; daneben wurde eine HirnerschÃ¼tterung diagnostiziert. Betreffend Nachbehandlung wurden chirurgische und neurologische Konsilien sowie eine Nasenoperation empfohlen.</w:t>
      </w:r>
    </w:p>
    <w:p>
      <w:r>
        <w:t>Nach dem Bericht von PD Dr. AA.___ und Dr. med. BB.___ von der Dermatologischen Poliklinik des Spitals J.___ vom 30. Januar 1992 (Urk. 13/13) wurde bei der KlÃ¤gerin eine im Mai 1991 einsetzende, rasch progrediente Alopezia areata subtotalis diagnostiziert (S. 2 Ziff. 3 und 4.1). Anamnestisch wurde auf einen Status nach Commotio cerebri mit Gesichtsfraktur und depressiver Entwicklung hingewiesen (S. 2 Ziff. 4.1), und es wurde aus psychohygienischen GrÃ¼nden eine PerÃ¼ckenanpassung empfohlen (S. 1 Ziff. 2).</w:t>
      </w:r>
    </w:p>
    <w:p>
      <w:r>
        <w:t>Die Dres. med. CC.___ und DD.___ von der Dermatologischen Klinik des Spitals J.___ berichteten am 23. Juni 1997 Ã¼ber eine von 27. Mai 1991 bis 11. Juli 1994 dauernde Behandlung wegen einer inzwischen totalen Alopezie. Nach ihren Angaben war die KlÃ¤gerin von 20. bis 23. Oktober 1994 wegen der Haarausfallproblematik in der Neurologischen Klinik und Poliklinik des Spitals J.___ hospitalisiert (Urk. 9/11 = 13/12 Beilage).</w:t>
      </w:r>
    </w:p>
    <w:p>
      <w:r>
        <w:t>Der Befundbericht des mit der AbklÃ¤rung einer etwaigen Spinalkanalstenose oder Diskushernie befassten PD Dr. med. FF.___, Spezialarzt fÃ¼r Neuroradiologie, Klinik EE.___, Neuroradiologisches und Radiologisches Institut, '___', vom 25. April 2001 (Urk. 13/12 Beilage) lautete dahin, dass die KlÃ¤gerin seit zirka einem Monat Ã¼ber eine akute Lumbalgie mit Ausstrahlung in beide Oberschenkel bis in die Kniekehlen beidseits und zeitweise Schmerzen in der ganzen rechten unteren ExtremitÃ¤t bis in den Fuss, Einschlafen des Unterschenkels und Fusses geklagt habe. Bei vorgefundener leichter linkskonvexer Skoliose des unteren LWS-Bereichs, partiell dehydrierter und teils leicht beziehungsweise auch deutlich (L4/5) hÃ¶henverminderter Bandscheiben L2/S1, geringgradiger Osteochondrose mit nur minimalen zirkulÃ¤ren Bandscheibenausweitungen L2/3 und L5/S1, Chondrose mit angedeuteter Bandscheibenausweitung L3/4, deutlicher, teils auch etwas erosiver Osteochondrose L4/5 (mit deutlich ausgeweiteter Bandscheibe und rechtsseitig flacher, linksseitig Ã¼ber der Mittellinie beginnender und rechts bis ins Foramen intervertebrale reichender Ausweitung und rechts recessal nach caudal luxurierter Komponente sowie bei wahrscheinlicher Wurzelkompression L5, rechtsbetont deutlich von ventral imprimiertem Duralsack, zentral deutlich eingeengtem Spinalkanal und grenzwertiger Cauda equina-Kompression) sowie konstatiertem angedeutet prominentem Hinterrand L5/S1 (sog. Bulging) schloss der konsiliarisch beigezogene Radiologe auf eine ausgeprÃ¤gte, teils erosive Osteochondrose L4/5 mit zirkulÃ¤rer Bandscheibenausweitung und zusÃ¤tzlich rechtsseitiger foraminÃ¤r-recessaler breitbasiger Diskushernie (mit im rechten Recessus lateralis nach caudal luxurierter Komponente); wÃ¤hrend die L5-Wurzel recessal wohl komprimiert sei, werde das Foramen intervertebrale nicht relevant eingeengt, sei der zentrale Spinalkanalsabschnitt bezÃ¼glich mÃ¶glicher Cauda equina-Kompressionen grenzwertig und lÃ¤gen im Ãbrigen zwischen L2 und S1 nur leichte degenerative VerÃ¤nderungen vor.</w:t>
      </w:r>
    </w:p>
    <w:p>
      <w:r>
        <w:t>Der zwecks AbklÃ¤rung einer Lumboischialgie rechts und unspezifischen Zervikoischialgie links konsultierte PD Dr. I.___ von der Abteilung fÃ¼r WirbelsÃ¤ulenchirurgie der Klinik H.___ vermerkte im Krankengeschichtseintrag vom 1. Juni 2001 (Urk. 13/12 Beilage), dass die KlÃ¤gerin seit mehreren Jahren an Zervikobrachialgien und Lumboischialgien leide, welche seit sechs Monaten zugenommen hÃ¤tten; im Moment bestÃ¼nden sowohl rechtsseitige Beinschmerzen als auch lumbale RÃ¼ckenschmerzen und durch Kopfbewegung auslÃ¶sbare Zervikalgien. Aufgrund der erhobenen klinischen Befunde gelangte PD Dr. I.___ zur Auffassung, dass zur AbklÃ¤rung einer Operationsindikation ein Standard-MRI von HWS und LWS durchgefÃ¼hrt werden mÃ¼sse, angesichts dessen, dass die Beschwerden aber Ã¼berwiegend nicht radikulÃ¤rer Genese seien, ein operatives Vorgehen wohl nicht indiziert sei.</w:t>
      </w:r>
    </w:p>
    <w:p>
      <w:r>
        <w:t>Dr. med. GG.___, Abteilung fÃ¼r Radiologie der Klinik H.___, stellte gemÃ¤ss Bericht vom 4. Juli 2001 (Urk. 13/12 Beilage) im HWS-Bereich eine leichte HÃ¶henminderung der Bandscheibe C5/6, eine leichte Unkovertebral-Arthrose C5/6 (bei erhaltenem Alignement), kleine spondylotische Schaltknochen C4/5 und C5/6 sowie eine angedeutete Halsrippe C7 links fest (konventionelle Aufnahme); daneben konstatierte er eine Osteochondrose C5/6 (mit bandscheibenassoziierten WirbelkÃ¶rperverÃ¤nderungen und geringer Bandscheibenprotrusion, einen normal weiten Spinalkanal, nicht stenosierte Neuroforamina sowie eine unauffÃ¤llige Myelon-Darstellung (MRI). Im LWS-Bereich machte der Radiologe eine rechtskonvexe hochlumbale Skoliose, eine ventrale Spondylose L2/3 und eine Osteochondrose L4/5 aus (konventionelle Aufnahme) und ortete darÃ¼ber hinaus eine leichtgradige Bandscheibendegeneration L2/3 und L3/4, eine deutliche Bandscheibendegeneration L4/5 (mit bandscheibenassoziierten WirbelkÃ¶rperverÃ¤nderungen [entsprechend Modic Typ I]), eine grosse medio-rechtslaterale, nach caudal sequestrierte Diskushernie (mit Nervenwurzelkompression L5 rechts und zusÃ¤tzlicher breitbasiger, nach foraminal beidseits reichender Diskusprotrusion, aber ohne foraminale Nervenwurzelkompression) und eine leichtgradige Bandscheibendegeneration L5/S1 (mit Anulusriss median, aber ohne Kompression neurogener Strukturen).</w:t>
      </w:r>
    </w:p>
    <w:p>
      <w:r>
        <w:t>Im darauffolgenden Verlaufsbericht vom 27. August 2001 (Urk. 13/12 Beilage) hielt PD Dr. I.___ von der Abteilung fÃ¼r WirbelsÃ¤ulenchirurgie der Klinik H.___ bei Diagnose eines persistierenden radikulÃ¤ren Reiz- und sensomotorischen Ausfallsyndroms S1 rechts (bei sequestrierter Diskushernie L5), einer LWS-Segmentdegeneration sowie unspezifischer Cervicobrachialgie (bei erosiver Osteochondrose C5/6 mit cervicaler Spondylose) anamnestisch fest, trotz eher abgenommener BeschwerdeintensitÃ¤t (wÃ¤hrend des Urlaubs) bestÃ¼nden immer noch substantielle Restbeschwerden, doch kÃ¶nne sich die KlÃ¤gerin nicht fÃ¼r eine Operation entscheiden. Der Befund lautete auf Ausschluss einer weiteren Kraftabnahme, eine leichtgradige Verminderung der Dorsalextension in der Grosszehe M5 minus und eine HypÃ¤sthesie im Dermatom L5. In seiner Beurteilung hielt PD Dr. I.___ dafÃ¼r, mangels substantieller neurologischer AusfÃ¤lle kÃ¶nne weiter zugewartet werden.</w:t>
      </w:r>
    </w:p>
    <w:p>
      <w:r>
        <w:t>4.3.5Â Â  In beruflicher Hinsicht ist den Akten schliesslich in etwa Folgendes zu entnehmen:</w:t>
      </w:r>
    </w:p>
    <w:p>
      <w:r>
        <w:t>GemÃ¤ss Lebenslauf (undatiert; Urk. 9/6 = 13/31) war die KlÃ¤gerin nach ihrer Einreise in die Schweiz im Jahr 1974 in verschiedenen Gastronomiebetrieben tÃ¤tig, zuletzt - unterbrochen von Zeiten der Arbeitslosigkeit - in den Jahren 1990-92 im Restaurant W.___ und 1994-96 im Restaurant HH.___, '___'.</w:t>
      </w:r>
    </w:p>
    <w:p>
      <w:r>
        <w:t>Im Arbeitszeugnis der Restaurationsbetriebe V.___ vom 10. November 1999 (Urk. 18/1) wurde eine Anstellung der KlÃ¤gerin als Service-Angestellte im Restaurant W.___ von 1. Oktober 1998 bis 30. April 1999 bestÃ¤tigt. Die KlÃ¤gerin wurde als zuverlÃ¤ssige und ehrliche, berufserfahrene Mitarbeiterin geschildert, welche ihre Aufgaben zur vollsten Zufriedenheit erledigt habe, immer pÃ¼nktlich gewesen sei und stets auf Sauberkeit und Ordnung geachtet habe; sie habe in hektischen Situationen stets Ruhe und Ãbersicht bewahrt, sei im Umgang mit GÃ¤sten, Kolleg/innen und Vorgesetzten stets freundlich und korrekt gewesen. Die nachfolgende Arbeitsbescheinigung (undatiert) lautete dahin, dass die KlÃ¤gerin wÃ¤hrend der Sommersaison 1998/99, das heisst vom 1. Mai bis zum 15. September (1999), im Restaurant X.___ als Kassierin tÃ¤tig gewesen und dabei als pÃ¼nktliche und saubere Mitarbeiterin aufgefallen sei (Urk. 18/2).</w:t>
      </w:r>
    </w:p>
    <w:p>
      <w:r>
        <w:t>Laut IK-Auszug vom 2. Oktober 2002 (Urk. 13/27) war die KlÃ¤gerin von August bis Dezember 1990 im Hotel II.___, ZÃ¼rich, von Januar 1991 bis November 1992 im Restaurant W.___, von Oktober 1994 bis Juli 1996 im Restaurant HH.___, von April bis September 1998 im Restaurant X.___, von Oktober 1998 bis April 1999 im Restaurant W.___ und von Mai bis September 1999 im Restaurant X.___ tÃ¤tig. FÃ¼r die Monate Dezember 1999 und Januar 2000 sind TÃ¤tigkeiten im Restaurant JJ.___, '___', beziehungsweise im Restaurant KK.___, '___', verzeichnet. Daneben sind ArbeitslosentaggeldbezÃ¼ge fÃ¼r die Dauer von Dezember 1992 bis Juni 1994, August 1996 bis April 1998, September bis Dezember 1999 und Januar bis MÃ¤rz 2000 aufgefÃ¼hrt.</w:t>
      </w:r>
    </w:p>
    <w:p>
      <w:r>
        <w:t>GemÃ¤ss Arbeitgeberbericht der A.___ AG vom 11. November 2002 (Urk. 13/24; samt Absenzenliste) betrug die Arbeitszeit der dort per 1. MÃ¤rz 2000 aufgenommenen TÃ¤tigkeit 32.8 h pro Woche bei einer betriebsÃ¼blichen Normalarbeitszeit von 41 h pro Woche, das heisst das Arbeitspensum der KlÃ¤gerin belief sich auf 80 %. Der ausgerichtete Lohn habe der Arbeitsleistung entsprochen. WÃ¤hrend fÃ¼r das Jahr 2000 keine AbsenzeneintrÃ¤ge auszumachen sind, soll die KlÃ¤gerin am 29. Juni 2001 wegen Krankheit gefehlt haben, bevor sie ab 28. August 2001 bis zur Beendigung des ArbeitsverhÃ¤ltnisses per 31. Oktober 2002 dauernd zu 100 % krankgeschrieben war.</w:t>
      </w:r>
    </w:p>
    <w:p>
      <w:r>
        <w:t>4.3.6Â Â  GemÃ¤ss den vorliegenden Akten litt die KlÃ¤gerin nach dem schweren Verkehrsunfall vom 15. Januar 1990 unter multiplen behandlungsbedÃ¼rftigen Beschwerden, wobei ihre ArbeitsfÃ¤higkeit zugestandenermassen beeintrÃ¤chtigt war. Nachdem sie vom Unfallort in Spitalpflege verbracht worden war, blieb sie fÃ¼r neun Tage in Bosnien und Herzegowina hospitalisiert (Urk. 13/26 und 13/26 Beilage). Kurze Zeit nach ihrer RÃ¼ckkehr in die Schweiz klagte sie Ã¼ber Kopfschmerzen sowie diverse affektive, phobische beziehungsweise neurotische BefindlichkeitsstÃ¶rungen. Im Zuge der sofort eingeleiteten, mitunter antidepressiv-medikamentÃ¶sen (Saroten Â® ), und spÃ¤ter aufgenommenen psychotherapeutischen und -pharmakologischen (Tranxilium Â® ) Behandlung (bis Oktober 1992) wurden nebst einem chronischen Schmerzsyndrom eine neurotische Depression respektive eine depressive Entwicklung diagnostiziert (Urk. 9/8 = 13/26 und 9/9 = 13/10). Eine im Mai 1991 aufgetretene, rasch fortschreitende Alopezie (Urk. 9/9 = 13/10) fÃ¼hrte Anfang 1992 aus psychohygienischen GrÃ¼nden zu einer PerÃ¼ckenanpassung (Urk. 13/13) und hatte eine mehrjÃ¤hrige dermatologische und neurologische Behandlung (bis Mitte Juli 1994) mit zeitweiliger Hospitalisation (Oktober 1994) zur Folge (Urk. 9/11 = 13/12 Beilage). Im Dezember 1991 musste sich die KlÃ¤gerin zudem einer Nasenoperation unterziehen (Urk. 9/9 = 13/10). Bis gegen Ende 1994 ist demnach eine mehr oder weniger durchgehende medizinische Behandlung wegen verschiedener Gebrechen ausgewiesen. WÃ¤hrend dieser Zeit soll die KlÃ¤gerin zufolge gehÃ¤ufter krankheitsbedingter Absenzen eine Arbeitsstelle verloren haben (Urk. 9/9 = 13/10).</w:t>
      </w:r>
    </w:p>
    <w:p>
      <w:r>
        <w:t>Zwar liegen fÃ¼r die Zeit zwischen Ende 1994 und MÃ¤rz 2000 keine PrimÃ¤rquellen betreffend des Gesundheitszustands und allfÃ¤lliger medizinischer Behandlungen vor. Indessen finden sich verschiedene Ã¤rztliche Anamneseangaben Ã¼ber seit 1990 anhaltende beziehungsweise seit Jahren bestehende Kopfschmerzen, Depressionen, Zervikobrachialgien und Lumboischialgien sowie stÃ¤ndige Ã¤rztliche Behandlungen (Urk. 9/7 = 13/12, 9/10 = 13/11, 9/12 = 13/8 und 13/2 Beilage). Daneben ist die Rede davon, dass sich die KlÃ¤gerin nach eigenen Angaben seit 1990 nie mehr richtig gesund gefÃ¼hlt habe, dennoch versucht habe, weiter im Gastgewerbe zu arbeiten, jedoch an mehreren Stellen wegen ungenÃ¼gender Arbeitsleistung und hÃ¤ufiger krankheitsbedingter Abwesenheiten vom Arbeitsplatz die KÃ¼ndigung erhalten habe (Urk. 9/12 = 13/8). Zwar scheinen die RÃ¼ckenbeschwerden sowie Schmerz- und SensibilitÃ¤tsstÃ¶rungen in den unteren ExtremitÃ¤ten erst spÃ¤ter hinzugetreten zu sein, doch soll die im Sommer 2001 akut gewordene Problematik ebenfalls bereits geraume Zeit vorher bestanden haben, was angesichts der vorgefundenen degenerativen VerÃ¤nderungen plausibel erscheint (Urk. 9/7 = 13/12, 9/10 = 13/11, 9/12 = 13/8, 13/12 Beilagen). Die Ergebnisse der zuletzt durchgefÃ¼hrten psychiatrischen Exploration weisen ebenfalls in Richtung einer mitunter prÃ¤morbid angelegten, 1990 akut gewordenen und sich seither chronifizierenden sowie im MÃ¤rz 2000 bereits recht weit fortgeschrittenen psychischen Symptomatik (Urk. 9/12 = 13/8).</w:t>
      </w:r>
    </w:p>
    <w:p>
      <w:r>
        <w:t>Freilich finden sich in den Arbeitszeugnissen und -bestÃ¤tigungen der Restaurationsbetriebe V.___ fÃ¼r die Zeit von 1. Oktober 1998 bis 30. April 1999 beziehungsweise 1. Mai bis 15. September 1999 keine Hinweise auf gesundheitliche Probleme oder LeistungseinschrÃ¤nkungen (Urk. 18/1-2) und enthÃ¤lt auch der Arbeitgeberbericht der A.___ AG bis Sommer 2001 keine Hinweise auf diesbezÃ¼gliche AuffÃ¤lligkeiten (Urk. 13/24; samt Absenzenliste). Indessen ist zu beachten, dass Arbeitszeugnisse wohlwollend abzufassen sind, und lÃ¤sst auch eine geregelte ArbeitsplatzprÃ¤senz und ordentliche Arbeitsleistung wÃ¤hrend beschrÃ¤nkter ZeitrÃ¤ume noch nicht ohne weiteres auf einen im MÃ¤rz 2000 unbedenklichen Gesundheitszustand schliessen, zumal die KlÃ¤gerin ja auch von Januar 1991 bis November 1992 (Restaurant W.___) und von Oktober 1994 bis Juli 1996 (Restaurant HH.___) gearbeitet respektive von Dezember 1992 bis Juni 1994 Arbeitslosentaggelder bezogen hatte (Urk. 13/27), obgleich fÃ¼r diese Zeit erhebliche gesundheitliche Probleme dokumentiert sind. Betreffend die von April bis September 1998 im Restaurant X.___ und in den Monaten Dezember 1999 und Januar 2000 in den Restaurants JJ.___ und KK.___ ausgeÃ¼bten TÃ¤tigkeiten (Urk. 13/27) liegen zudem keine Angaben zur Arbeitsleistung vor und liegen die GrÃ¼nde fÃ¼r die zuletzt nur kurzen BeschÃ¤ftigungsdauern (JJ.___, KK.___) im Dunkeln.</w:t>
      </w:r>
    </w:p>
    <w:p>
      <w:r>
        <w:t>Alles in allem lÃ¤sst die Aktenlage mit Ã¼berwiegender Wahrscheinlichkeit auf das Vorliegen verschiedener deklarationspflichtiger gesundheitlicher BeeintrÃ¤chtigungen im MÃ¤rz 2000 schliessen. Dies, zumal die KlÃ¤gerin selbst im Anmeldeformular zuhanden der SVA, IV-Stelle, auf seit 1990 beziehungsweise 1999 bestehende unfall- und krankheitsbedingte Behinderungen in Form von Depression, Kopf- und RÃ¼ckenschmerzen und totalem Haarausfall Bezug genommen hat (Urk. 9/5 = 13/28).</w:t>
      </w:r>
    </w:p>
    <w:p>
      <w:r>
        <w:t>4.3.7Â Â  Nach dem Gesagten (Erw. 4.3.6) hat die KlÃ¤gerin in der GesundheitserklÃ¤rung vom 27. MÃ¤rz 2000 (Urk. 2/8 = 9/4) die Fragen Nrn. 1 ("Sind Sie heute gesund und ohne Beschwerden voll arbeitsfÃ¤hig, und waren Sie dies auch wÃ¤hrend der vergangenen 12 Monate?": "ja") und 2 ("Haben Sie eine chronische Krankheit [z.B. Zuckerkrankheit, hoher Blutdruck], oder leiden Sie an den Folgen einer frÃ¼heren Krankheit oder eines Unfalls?": "nein") unzutreffend beantwortet. Auch die Frage Nr. 4 ("Nehmen Sie regelmÃ¤ssig Medikamente zu sich?": "nein") ist wohl nicht richtig beantwortet worden. Zwar hat sie bei Frage Nr. 8 ("Haben Sie in den letzten zehn Jahren eine schwere Krankheit [z.B. mit Spitalaufenthalt] durchgemacht, einen schweren Unfall erlitten oder sich einer Operation unterzogen?") einen Autounfall und eine Nasenoperation deklariert sowie auf einen Spitalaufenthalt hingewiesen, dabei aber die Rubrik "Art der Krankheit" offen gelassen und mitunter krankheitsbedingte StÃ¶rungen wie Alopezie (mit damit einhergehender psychischer Implikation), RÃ¼ckenbeschwerden sowie Schmerz- und SensibilitÃ¤tsstÃ¶rungen unerwÃ¤hnt gelassen.</w:t>
      </w:r>
    </w:p>
    <w:p>
      <w:r>
        <w:t>Aus dem Blickwinkel eines medizinischen Laien mag die Annahme, nicht unter einer GesundheitsstÃ¶rung (oder Anomalie) zu leiden, solange man seiner ErwerbstÃ¤tigkeit ohne anhaltenden Leistungsabfall nachgehen zu kÃ¶nnen glaubt, zwar durchaus seine Berechtigung haben, doch betrafen die in der GesundheitserklÃ¤rung von der Beklagten gestellten Fragen erkennbarerweise nicht nur die ArbeitsfÃ¤higkeit an sich, sondern eben auch die Gesundheit und Beschwerdefreiheit im Allgemeinen. Es ging aus den Fragestellungen hinreichend klar hervor, dass die Beklagte Ã¼ber sÃ¤mtliche ernsthaften GesundheitsstÃ¶rungen, die sich in den letzten zehn Jahren ereignet hatten, unterrichtet sein wollte (Urk. 2/8 = 9/4). Falls die KlÃ¤gerin Zweifel daran gehabt haben sollte, ob es sich bei gewissen ihrer zahlreichen Beschwerden um relevante chronische respektive schwere Krankheiten, Krankheits- oder Unfallfolgen handelt, hÃ¤tte sie bei der Beklagten nachfragen kÃ¶nnen und mÃ¼ssen. Denn nach Art. 9 Ziff. 1 in Verbindung mit Art. 57 Ziff. 1 des MPK-Reglements 1998 war sie verpflichtet gewesen, vollstÃ¤ndig Ã¼ber alle Tatsachen, die fÃ¼r die Leistungen der Beklagten von Bedeutung sein kÃ¶nnten, Auskunft zu erteilen. Im Ãbrigen lassen die verschiedenen Ã¤rztlichen Anamneseangaben betreffend gesundheitsbedingter Arbeitsplatzverluste die Behauptung der KlÃ¤gerin, sie habe sich im MÃ¤rz 2000 gesund und voll arbeitsfÃ¤hig gefÃ¼hlt, als zweifelhaft erscheinen.</w:t>
      </w:r>
    </w:p>
    <w:p>
      <w:r>
        <w:t>4.3.8Â Â  GemÃ¤ss Art. 9 Ziff. 2 MPK-Reglement 1998 stand es der Beklagten frei, aufgrund der von der KlÃ¤gerin am 27. MÃ¤rz 2000 erteilten Selbstauskunft eine vertrauensÃ¤rztliche Untersuchung anzuordnen. Seitens der Arbeitgeberin war eine vertrauensÃ¤rztliche Untersuchung ausdrÃ¼cklich empfohlen worden (Urk. 2/8 = 9/4, je S. 4). Die Beklagte kam dieser Empfehlung insoweit nach, als sie die Sache ihrem Vertrauensarzt Dr. C.___ unterbreitete, welcher ohne weitere AbklÃ¤rungen (Aktenbeizug oder eigene Untersuchung) mit Stellungnahme vom 13. April 2000 dafÃ¼rhielt, der deklarierte Autounfall liege nun neun Jahre zurÃ¼ck, weshalb die entsprechenden Folgen ausgeheilt sein dÃ¼rften und die KlÃ¤gerin ohne Vorbehalt aufgenommen werden kÃ¶nne (Urk. 9/4 S. 2).</w:t>
      </w:r>
    </w:p>
    <w:p>
      <w:r>
        <w:t>Der von Dr. C.___ gezogene Schluss, etwaige Unfallfolgen seien wohl ausgeheilt, erscheint angesichts der klÃ¤gerischen Versicherung, sie sei gesund, beschwerdefrei und voll arbeitsfÃ¤hig und leide weder unter einer chronischen Krankheit noch unter Krankheits- oder Unfallfolgen als einleuchtend. Es erscheint unter diesen UmstÃ¤nden auch nachvollziehbar, dass seitens des Vertrauensarztes keine weiteren AbklÃ¤rungen getÃ¤tigt wurden. Dass sich der Arzt allenfalls nur kurz mit der Angelegenheit auseinander setzte, weil seine Formulierung, man kÃ¶nne "ihn" ohne Vorbehalt aufnehmen, darauf schliessen lÃ¤sst, er habe das Geschlecht der zu beurteilenden Person verkannt, spielt aufgrund der klaren Verneinung gesundheitlicher Probleme durch die KlÃ¤gerin keine entscheidende Rolle. Jedenfalls liegt in dem der Beklagten anzurechnenden Verhalten keine derart grobe VersÃ¤umnis, dass der Kausalzusammenhang zwischen Anzeigepflichtverletzung und unterlassenem Vorbehalt gleichsam durch Selbstverschulden unterbrochen worden wÃ¤re.</w:t>
      </w:r>
    </w:p>
    <w:p>
      <w:r>
        <w:t>4.3.9Â Â  Die Beklagte erklÃ¤rte mit Schreiben vom 19. Januar 2004 (Urk. 2/5), nach Vornahme der erforderlichen AbklÃ¤rungen sei vertrauensÃ¤rztlich festgestellt worden, dass die KlÃ¤gerin im Rahmen der Versicherungsaufnahme ihre "vorbestandenen Leiden (chron. Spannungskopfschmerzen, schwere Depression, Zervicobrachialgie, Lumboischialgie, KribbelparÃ¤sthesien sowie Haarausfall) in der GesundheitserklÃ¤rung vom 27.03.2000 nicht angegeben" habe; infolge "dieser fehlenden und somit falschen Angaben" trete sie vom Ã¼berobligatorischen Vorsorgevertrag per sofort zurÃ¼ck.</w:t>
      </w:r>
    </w:p>
    <w:p>
      <w:r>
        <w:t>Zwar wurden die bei der GesundheitserklÃ¤rung vom 27. MÃ¤rz 2000 (Urk. 2/8 = 9/4) unvollstÃ¤ndig oder falsch beantworteten Fragen nicht mit Nummer spezifiziert. Indem die Beklagte die angeblich verschwiegenen vorbestandenen Leiden im Einzelnen erwÃ¤hnte, hat sie indessen eindeutig die in der klÃ¤gerischen ErklÃ¤rung ihrer Ansicht nach verschwiegenen oder ungenau mitgeteilten Gefahrstatsachen benannt. Wenngleich die falsch oder ungenau beantworteten Fragen unerwÃ¤hnt geblieben sind, hat die Beklagte nicht lediglich pauschal auf die Akteneinsichtnahme verwiesen und eine Anzeigepflichtverletzung moniert, ohne jegliche fÃ¼r die Beurteilung einer Anzeigepflichtverletzung wesentlichen Details offen zu legen. Vielmehr geht aus der Mitteilung klar und deutlich hervor, aus welchem Grund sie zur Auffassung gelangte, es sei eine Verletzung der Anzeigepflicht begangen worden. Dass die KlÃ¤gerin zu einer Beurteilung der ihr zur Last gelegten Pflichtverletzung denn auch durchaus in der Lage war, dokumentiert ihre einlÃ¤ssliche Stellungnahme vom 2. MÃ¤rz 2004 (Urk. 2/6).</w:t>
      </w:r>
    </w:p>
    <w:p>
      <w:r>
        <w:rPr>
          <w:b/>
        </w:rPr>
        <w:t>E. 4.4</w:t>
      </w:r>
    </w:p>
    <w:p>
      <w:r>
        <w:t>Zusammengefasst ist festzuhalten, dass die KlÃ¤gerin in der ErklÃ¤rung vom 27. MÃ¤rz 2000 (Urk. 2/8 = 9/4) wesentliche Fragen zu ihrer gesundheitlichen Verfassung falsch oder ungenau beantwortet und die Beklagte deshalb berechtigterweise sowie frist- und formgerecht ihren RÃ¼cktritt vom Ã¼berobligatorischen Vorsorgevertrag erklÃ¤rt hat, was zur Klageabweisung fÃ¼hrt.</w:t>
      </w:r>
    </w:p>
    <w:p>
      <w:r>
        <w:t>5.Â Â Â Â Â Â  Das Verfahren ist kostenlos und entschÃ¤digungsfrei (Art. 73 Abs. 2 BVG [welche Bestimmung im Rahmen der 1. BVG-Revision unverÃ¤ndert geblieben ist] in Verbindung mit Â§ 33 f. GSVGer).</w:t>
      </w:r>
    </w:p>
    <w:p>
      <w:r>
        <w:t>Das Gericht erkennt:</w:t>
      </w:r>
    </w:p>
    <w:p>
      <w:r>
        <w:t>1.Â Â Â Â Â Â Â Â  Die Klage wird abgewiesen.</w:t>
      </w:r>
    </w:p>
    <w:p>
      <w:r>
        <w:t>2.Â Â Â Â Â Â Â Â  Das Verfahren ist kostenlos.</w:t>
      </w:r>
    </w:p>
    <w:p>
      <w:r>
        <w:t>3. Zustellung gegen Empfangsschein an:</w:t>
      </w:r>
    </w:p>
    <w:p>
      <w:r>
        <w:t>- Rechtsanwalt Dr. Ueli Kieser</w:t>
      </w:r>
    </w:p>
    <w:p>
      <w:r>
        <w:t>- RechtsanwÃ¤ltin Dr. Isabelle Vetter-Schreiber</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