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BV.2004.00018 vom 28. Oktober 2004</w:t>
      </w:r>
    </w:p>
    <w:p>
      <w:r>
        <w:t>ZH Sozialversicherungsgericht, 2004-10-28, DE</w:t>
      </w:r>
    </w:p>
    <w:p>
      <w:r>
        <w:rPr>
          <w:b/>
        </w:rPr>
        <w:t xml:space="preserve">Quelle: </w:t>
      </w:r>
      <w:r>
        <w:t>https://mcp.opencaselaw.ch/entscheid/zh_sozialversicherungsgericht_BV.2004.00018</w:t>
      </w:r>
    </w:p>
    <w:p>
      <w:r>
        <w:t>FR: ZH_SOZIALVERSICHERUNGSGERICHT BV.2004.00018 du 28 octobre 2004</w:t>
      </w:r>
    </w:p>
    <w:p>
      <w:r>
        <w:t>IT: ZH_SOZIALVERSICHERUNGSGERICHT BV.2004.00018 del 28 ottobre 2004</w:t>
      </w:r>
    </w:p>
    <w:p>
      <w:pPr>
        <w:pStyle w:val="Heading2"/>
      </w:pPr>
      <w:r>
        <w:t>Erwägungen</w:t>
      </w:r>
    </w:p>
    <w:p>
      <w:r>
        <w:rPr>
          <w:b/>
        </w:rPr>
        <w:t>E. 1</w:t>
      </w:r>
    </w:p>
    <w:p>
      <w:r>
        <w:t>1.1Â Â Â Â  Mit Urteil vom 17. September 1998 schied das Bezirksgericht Dielsdorf die Ehe von S.___ (im Scheidungsverfahren KlÃ¤ger, im vorliegenden Verfahren Beklagter 1) und E.___ (im Scheidungsverfahren Beklagte, im vorliegenden Verfahren KlÃ¤gerin). Die Ehefrau erhob gegen das Urteil Berufung, wobei sie unter anderem den Scheidungspunkt nicht anfocht. Das Obergericht hiess die Berufung mit Beschluss vom 29. November 1999 gut und wies den Prozess zur DurchfÃ¼hrung eines Beweisverfahrens Ã¼ber die strittigen Punkte zurÃ¼ck ans Bezirksgericht. Gleichzeitig stellte es fest, dass die nicht angefochtenen Punkte des Urteils vom 17. September 1998 in Rechtskraft erwachsen seien (Urk. 2/1 S. 2). Mit Urteil vom 7. November 2000 (Urk. 2/1) regelte das Bezirksgericht die finanziellen Nebenfolgen der Scheidung. Die dagegen erhobene Berufung zog die Ehefrau zurÃ¼ck, worauf das obergerichtliche Verfahren mit Beschluss vom 21. Februar 2002 (Urk. 2/7/41) als durch RÃ¼ckzug der Berufung erledigt abgeschrieben wurde. Damit erwuchs das bezirksgerichtliche Urteil vom 7. November 2000 in Rechtskraft.</w:t>
      </w:r>
    </w:p>
    <w:p>
      <w:r>
        <w:t>Â Â Â Â Â Â Â Â  Unter Ziff. 5 des Dispositivs erkannte das Gericht:</w:t>
      </w:r>
    </w:p>
    <w:p>
      <w:r>
        <w:t>ÂDie Akten werden nach Eintritt der Rechtskraft dem Sozialversicherungsgericht des Kantons ZÃ¼rich Ã¼berwiesen zur Veranlassung gemÃ¤ss Art. 142 Abs. 2 ZGB und gemÃ¤ss Ziff. IV lit. E der vorstehenden BegrÃ¼ndung. Dabei ergehen folgende Mitteilungen:</w:t>
      </w:r>
    </w:p>
    <w:p>
      <w:r>
        <w:t>-Â Â Â Â Â  TrennungsverhÃ¤ltnis: 50 %</w:t>
      </w:r>
    </w:p>
    <w:p>
      <w:r>
        <w:t>-Â Â Â Â Â  Datum der Eheschliessung: 31. Mai 1980</w:t>
      </w:r>
    </w:p>
    <w:p>
      <w:r>
        <w:t>-Â Â Â Â Â  Datum der Ehescheidung: 31. Mai 1999</w:t>
      </w:r>
    </w:p>
    <w:p>
      <w:r>
        <w:t>-Â Â Â Â Â  Vorsorgeeinrichtungen:</w:t>
      </w:r>
    </w:p>
    <w:p>
      <w:r>
        <w:t>-Â  Elvia Leben, Hohlstrasse 556, 8048 ZÃ¼rich, Anspruch Fr. 52'841.--, Beleg CE940050, act. 72/1b</w:t>
      </w:r>
    </w:p>
    <w:p>
      <w:r>
        <w:t>-Â  American Security Life Insurance, Adresse unbekannt, Anspruch Fr. 7'803.--, Beleg CE940050, act. 72/2</w:t>
      </w:r>
    </w:p>
    <w:p>
      <w:r>
        <w:t>-Â  Winterthur-Leben, Postfach 300, 8401 Winterthur, Anspruch Fr. 10'663.--, Beleg CE940050, act. 72/3a.Â</w:t>
      </w:r>
    </w:p>
    <w:p>
      <w:r>
        <w:t>Â Â Â Â Â Â Â Â  An der erwÃ¤hnten Stelle der UrteilserwÃ¤gungen verwies das Gericht auf den Umstand, dass S.___ sÃ¤mtliche Austrittsleistungen ausbezahlt worden seien. E.___ sei der Meinung, die fraglichen Vorsorgeeinrichtungen hÃ¤tten eine Sorgfaltspflichtverletzung begangen, indem die BetrÃ¤ge entgegen der Vorschrift von Art. 5 Abs. 2 des Bundesgesetzes Ã¼ber die FreizÃ¼gigkeit in der beruflichen Alters-, Hinterlassenen- und Invalidenvorsorge (FZG) ausbezahlt worden seien, ohne dass ihre Unterschrift vorgelegen habe. Sie wolle gegen diese Einrichtungen vorgehen und diese zu einer erneuten Auszahlung zwingen.</w:t>
      </w:r>
    </w:p>
    <w:p>
      <w:r>
        <w:t>1.2Â Â Â Â  Mit Beschluss vom 19. August 2002 (Urk. 2/8) trat das hiesige Gericht auf die Klage nicht ein. Die dagegen erhobene Beschwerde des Bundesamtes fÃ¼r Sozialversicherung vom 26. September 2002 (Urk. 2/17) hiess das EidgenÃ¶ssische Versicherungsgericht (EVG) mit Urteil vom 6. Januar 2004 (Urk. 1) gut und wies die Sache an das Sozialversicherungsgericht des Kantons ZÃ¼rich zurÃ¼ck, damit dieses die vom Scheidungsgericht Ã¼berwiesene Streitsache materiell entscheide.</w:t>
      </w:r>
    </w:p>
    <w:p>
      <w:r>
        <w:rPr>
          <w:b/>
        </w:rPr>
        <w:t>E. 2</w:t>
      </w:r>
    </w:p>
    <w:p>
      <w:r>
        <w:t>2.1Â Â Â Â  Nach Art. 122 Abs. 1 des Zivilgesetzbuches (ZGB) hat jeder Ehegatte Anspruch auf die HÃ¤lfte der nach dem FreizÃ¼gigkeitsgesetz (FZG) fÃ¼r die Ehedauer zu ermittelnden Austrittsleistung des anderen Ehegatten, wenn ein Ehegatte einer Einrichtung der beruflichen Vorsorge angehÃ¶rt oder beide Ehegatten einer solchen angehÃ¶ren und bei keinem Ehegatten ein Vorsorgefall eingetreten ist. Stehen den Ehegatten gegenseitig AnsprÃ¼che zu, so ist nur der Differenzbetrag zu teilen (Art. 122 Abs. 2 ZGB).</w:t>
      </w:r>
    </w:p>
    <w:p>
      <w:r>
        <w:t>Â Â Â Â Â Â Â Â  Laut Art. 142 Abs. 1 ZGB entscheidet das (Scheidungs-)Gericht Ã¼ber das VerhÃ¤ltnis, in welchem die Austrittsleistungen zu teilen sind, wenn keine Vereinbarung zustande kommt. Sobald der Entscheid Ã¼ber das TeilungsverhÃ¤ltnis rechtskrÃ¤ftig ist, Ã¼berweist das Gericht die Streitsache von Amtes wegen dem nach dem FreizÃ¼gigkeitsgesetz zustÃ¤ndigen Gericht (Art. 142 Abs. 2 ZBG). GemÃ¤ss Abs. 3 derselben Bestimmung ist diesem insbesondere mitzuteilen der Entscheid Ã¼ber das TeilungsverhÃ¤ltnis (Ziff. 1), das Datum der Eheschliessung und das Datum der Ehescheidung (Ziff. 2), die Einrichtungen der beruflichen Vorsorge, bei denen den Ehegatten voraussichtlich Guthaben zustehen (Ziff. 3) und die HÃ¶he der Guthaben der Ehegatten, die diese Einrichtungen gemeldet haben (Ziff. 4).</w:t>
      </w:r>
    </w:p>
    <w:p>
      <w:r>
        <w:t>2.2Â Â Â Â  Laut Art. 2 Abs. 1 FZG haben Versicherte, welche die Vorsorgeeinrichtung verlassen, bevor ein Vorsorgefall eintritt (FreizÃ¼gigkeitsfall), Anspruch auf eine Austrittsleistung. Treten sie in eine neue Vorsorgeeinrichtung ein, so hat die frÃ¼here Vorsorgeeinrichtung die Austrittsleistung an die neue zu Ã¼berweisen (Art. 3 Abs. 1 FZG). Versicherte, die nicht in eine neue Vorsorgeeinrichtung eintreten, haben gemÃ¤ss Art. 4 Abs. 1 FZG ihrer Vorsorgeeinrichtung mitzuteilen, in welcher zulÃ¤ssigen Form sie den Vorsorgeschutz erhalten wollen. Dies kann durch eine FreizÃ¼gigkeitpolice oder durch ein FreizÃ¼gigkeitskonto erfolgen (Art. 10 Abs. 1 FreizÃ¼gigkeitsverordnung, FZV). FÃ¼r die Barauszahlung gilt Art. 5 FZG sinngemÃ¤ss (Art. 15 FZV).</w:t>
      </w:r>
    </w:p>
    <w:p>
      <w:r>
        <w:t>Â Â Â Â Â Â Â Â  Laut Art. 5 Abs. 1 FZG kann die versicherte Person die Barauszahlung der Austrittsleistung u.a. verlangen, wenn sie die Schweiz entgÃ¼ltig verlassen (lit. a). An verheiratete Anspruchsberechtigte ist die Barauszahlung gemÃ¤ss Art. 5 Abs. 2 FZG nur zulÃ¤ssig, wenn der Ehegatte schriftlich zustimmt. Kann die Zustimmung nicht eingeholt werden oder wird sie ohne triftigen Grund verweigert, so kann gemÃ¤ss Art. 5 Abs. 3 FZG das Gericht angerufen werden.</w:t>
      </w:r>
    </w:p>
    <w:p>
      <w:r>
        <w:t>2.3Â Â Â Â  Das EVG hielt in seiner Praxis fest (BGE 130 V 103), der Gesetzgeber habe die Folgen einer ohne Zustimmung des Ehegatten erfolgten Barauszahlung nicht ausdrÃ¼cklich geregelt. So stipuliere Art. 5 Abs. 2 FZG lediglich, dass an verheiratete Anspruchsberechtigte die Barauszahlung nur "zulÃ¤ssig" ist, wenn der Ehegatte schriftlich zustimmt.</w:t>
      </w:r>
    </w:p>
    <w:p>
      <w:r>
        <w:t>Â Â Â Â Â Â Â Â  Unter Hinweisen auf die Materialien und die Lehre fÃ¼hrte das EVG weiter aus, im Bereich der weitergehenden Vorsorge werde das RechtsverhÃ¤ltnis zwischen der Vorsorgeeinrichtung und dem Vorsorgenehmer durch einen privatrechtlichen Vorsorgevertrag begrÃ¼ndet, der rechtsdogmatisch den InnominatvertrÃ¤gen zuzuordnen sei (BGE 129 III 307 mit Hinweis auf BGE 118 V 232 Erw. 4b und 122 V 145 Erw. 4b). Bei nicht gehÃ¶riger ErfÃ¼llung dieses Vorsorgevertrages gelangen daher die in Art. 97 ff. des Obligationenrechts (OR) festgelegten Regeln zur Anwendung. Nach Art. 97 Abs. 1 OR hat der Schuldner, wenn die ErfÃ¼llung der Verbindlichkeit Ã¼berhaupt nicht oder nicht gehÃ¶rig bewirkt werden kann, fÃ¼r den daraus entstehenden Schaden Ersatz zu leisten, sofern er nicht beweist, dass ihm keinerlei Verschulden zur Last falle. GemÃ¤ss Art. 99 Abs. 1 OR haftet der Schuldner im Allgemeinen fÃ¼r jedes Verschulden. Im Rahmen dieser Bestimmung genÃ¼gt in verschuldensmÃ¤ssiger Hinsicht leichte FahrlÃ¤ssigkeit. Eine solche ist bei geringfÃ¼giger Verletzung der erforderlichen Sorgfalt gegeben, das heisst, wenn vom Sorgfaltsmassstab, den eine gewissenhafte und sachkundige Einrichtung der beruflichen Vorsorge in einer vergleichbaren Lage bei der ErfÃ¼llung der ihr Ã¼bertragenen Aufgaben beachten wÃ¼rde, abgewichen wird.</w:t>
      </w:r>
    </w:p>
    <w:p>
      <w:r>
        <w:rPr>
          <w:b/>
        </w:rPr>
        <w:t>E. 3.1</w:t>
      </w:r>
    </w:p>
    <w:p>
      <w:r>
        <w:t>Betreffend den Anspruch gegenÃ¼ber der Beklagten 4 ist festzuhalten, dass das Scheidungsgericht die hÃ¤lftige Teilung der allenfalls noch bestehenden FreizÃ¼gigkeitsguthaben des Beklagten 1 aus der Zeit vor dem 31. Mai 1999 (Rechtskraft des Scheidungsurteils) anordnete (Urk. 2/1 S. 5 und S. 16). Aus den Akten ergibt sich jedoch, dass die RechtsvorgÃ¤ngerin der Beklagten 4, die ELVIA Leben, bereits mit Valuta 4. September 1995 die FreizÃ¼gigkeitspolice im Betrag von gesamthaft Fr. 52Â840.95 dem Beklagten 1 bar ausbezahlt hatte (Urk. 11/16-17). Zu prÃ¼fen ist die GÃ¼ltigkeit dieser Barauszahlung.</w:t>
      </w:r>
    </w:p>
    <w:p>
      <w:r>
        <w:t>3.2Â Â Â Â  Die KlÃ¤gerin fÃ¼hrte zur BegrÃ¼ndung ihrer AntrÃ¤ge aus, der Beklagten 4 sei im Zeitpunkt der Auszahlung bekannt gewesen, dass der Beklagte 1 noch verheiratet war (Urk. 25 S. 3). Eine schriftliche Zustimmung habe nicht vorgelegen. Damit habe die Beklagte 4 im Sinne der Rechtsprechung offensichtlich unsorgfÃ¤ltig gehandelt, als sie die Gelder aus der Police ausbezahlt habe (Urk. 25 S. 4). Dies fÃ¼hre zur Schadenersatzpflicht nach Art. 97 OR (Urk. 25 S. 7).</w:t>
      </w:r>
    </w:p>
    <w:p>
      <w:r>
        <w:rPr>
          <w:b/>
        </w:rPr>
        <w:t>E. 3.3</w:t>
      </w:r>
    </w:p>
    <w:p>
      <w:r>
        <w:t>3.3.1Â Â  Die Beklagte 4 ihrerseits ist dagegen der Meinung, mit der AuflÃ¶sung der FreizÃ¼gigkeitspolicen und der Barauszahlung an den Beklagten 1 trotz dem Fehlen der schriftlichen Zustimmung der KlÃ¤gerin gehÃ¶rig erfÃ¼llt zu haben. Sie fÃ¼hrte dazu aus, das ab 1. Januar 1995 geltende Recht habe die voraussetzungslose Aufteilung des Vorsorge- bzw. FreizÃ¼gigkeitsguthabens aus der beruflichen Vorsorge noch nicht zugelassen, diese AufteilungsmÃ¶glichkeit sei erst durch das neue Scheidungsrecht (ab 1. Januar 2000) geschaffen worden. Ab 1. Januar 1995 habe vorerst nur die durch das FZG eingefÃ¼hrte MÃ¶glichkeit bestanden, die wÃ¤hrend der Ehe erworbene Austrittsleistung des einen Ehegatten auf Anrechnung an die scheidungsrechtlichen AnsprÃ¼che des anderen Ehegatten an die Vorsorge- oder FreizÃ¼gigkeitseinrichtung des berechtigten Ehegatten auf gerichtliche Anordnung zu Ã¼bertragen (Urk. 10 S. 7). Angesichts der eigenen ArbeitstÃ¤tigkeit der KlÃ¤gerin hÃ¤tten ihr mangels scheidungsrechtlicher AnsprÃ¼che, auf die ein ihr zu Ã¼bertragender Teil hÃ¤tte angerechnet werden kÃ¶nnen, keine AnsprÃ¼che auf die FreizÃ¼gigkeitsguthaben des Beklagten 1 zugestanden (Urk. 10 S. 8).</w:t>
      </w:r>
    </w:p>
    <w:p>
      <w:r>
        <w:t>Â Â Â Â Â Â Â Â  Die Beklagte 4 machte weiter geltend, die Ehe sei am 31. Mai 1999 rechtskrÃ¤ftig geschieden worden, weshalb spÃ¤testens am 1. Juni 1999 die Barauszahlung der FreizÃ¼gigkeitsguthaben rechtlich zulÃ¤ssig gewesen sei. So habe sich eine Einrichtung der beruflichen Vorsorge unter der Herrschaft des bis Ende 1999 geltenden Rechts von sich aus nicht darum kÃ¼mmern mÃ¼ssen, ob und welcher Teil der Austrittsleistung aufgrund der Scheidung auf Anrechnung scheidungsrechtlicher AnsprÃ¼che an den geschiedenen Ehegatten Ã¼bertragen werden mÃ¼sse, wenn ihr die Ãbertragung bis zur vom anspruchsberechtigten Versicherten verlangten Barauszahlung vom Gericht nicht mitgeteilt worden sei und auch keine vorsorglichen Massnahmen angeordnet und ihr erÃ¶ffnet worden seien (Urk. 10 S. 8 f.).</w:t>
      </w:r>
    </w:p>
    <w:p>
      <w:r>
        <w:t>Â Â Â Â Â Â Â Â  Die Beklagte 4 brachte weiter vor, sie habe Ã¼berhaupt erst dem Nichteintretensbeschluss des hiesigen Gerichts vom 19. August 2002 entnehmen kÃ¶nnen, dass die FreizÃ¼gigkeitsguthaben des Beklagten 1 geteilt und zur HÃ¤lfte an die KlÃ¤gerin 1 Ã¼bertragen werden sollten. Sie sei vor diesem Zeitpunkt auch nie Ã¼ber das Scheidungsurteil vom 7. November 2000 in Kenntnis gesetzt worden. Jedenfalls habe sie spÃ¤testens nach Eintritt der Rechtskraft des Scheidungsurteils vom 17. September 1998 mangels der entsprechenden gesetzlichen vorgesehenen Mitteilung des Scheidungsgerichts bzw. mangels einer gerichtlich angeordneten vorsorglichen VerfÃ¼gungsbeschrÃ¤nkung nicht mehr mit eine Ãbertragung des FreizÃ¼gigkeitsguthabens zu Gunsten der KlÃ¤gerin rechnen mÃ¼ssen, weshalb spÃ¤testens ab diesem Zeitpunkt (31. Mai 1999) ihre Verpflichtungen aus den FreizÃ¼gigkeitspolicen mit einer Barauszahlung als gehÃ¶rig erfÃ¼llt gelten wÃ¼rden (Urk. 10 S. 10).</w:t>
      </w:r>
    </w:p>
    <w:p>
      <w:r>
        <w:t>Â Â Â Â Â Â Â Â  Schliesslich hielt die Beklagte 4 fest, die Ã¼bergangsrechtlichen Bestimmungen von Art. 7b des Schlusstitels zum ZBG setzten im Zusammenhang mit Art. 122 und 141 ZGB voraus, dass aufzuteilende Vorsorgeguthaben tatsÃ¤chlich bestehen wÃ¼rden, was im Falle einer vor dem 1. Januar 2000 erfolgten Barauszahlung und einer vor diesem Datum rechtskrÃ¤ftig geschiedenen Ehe aber gerade nicht zutreffe (Urk. 10 S. 11).</w:t>
      </w:r>
    </w:p>
    <w:p>
      <w:r>
        <w:t>3.3.2Â Â  In ihrer Eingabe vom 24. August 2004 (Urk. 29) fasste die Beklagte 4 zusammen, nach dem im Zeitpunkt der Scheidung geltenden Art. 22 Abs. 1 aFZG (ÂBei Ehescheidung kann das Gericht bestimmen, dass ein Teil der Austrittsleistung, die ein Ehegatte wÃ¤hrend der Dauer der Ehe erworben hat, an die Vorsorgeeinrichtung des andern Ã¼bertragen und auf scheidungsrechtliche AnsprÃ¼che, welche die Vorsorge sicherstellen, angerechnet wird.Â) sei eine Ãberweisung von FreizÃ¼gigkeitsguthaben nur auf Anrechnung scheidungsrechtlicher AnsprÃ¼che mÃ¶glich gewesen, welche im Falle der KlÃ¤gerin aber gefehlt hÃ¤tten und ihr nicht zugesprochen hÃ¤tten werden kÃ¶nnen. Der KlÃ¤gerin habe somit infolge der im Jahr 1995 erfolgten Barauszahlung gar kein Schaden entstehen kÃ¶nnen, der ihr nun zu ersetzen wÃ¤re (Urk. 29 S. 2).</w:t>
      </w:r>
    </w:p>
    <w:p>
      <w:r>
        <w:t>Â Â Â Â Â Â Â Â  Wenn ein durch Ãnderung der Rechtslage ab 1. Januar 2000 mÃ¶glich gewordener direkter Versorgungsausgleich durch hÃ¤lftige Teilung von FreizÃ¼gigkeitsguthaben nicht mehr vorgenommen werden kÃ¶nne, weil gar kein FreizÃ¼gigkeitsguthaben mehr vorhanden sei, kÃ¶nne die im Jahr 1995 ohne Zustimmung der KlÃ¤gerin erfolgte Barauszahlung nicht kausal dafÃ¼r sein, dass dieses FreizÃ¼gigkeitsguthaben im Jahr 2000 nicht mehr vorhanden sei, wenn die Barauszahlung nach der Rechtskraft der Scheidung mangels anrechenbarer scheidungsrechtlicher AnsprÃ¼che bereits vor Inkrafttreten des neuen Scheidungsrechtes auch ohne Zustimmung der KlÃ¤gerin an den Beklagten 1 hÃ¤tte ausgerichtet werden dÃ¼rfen (Urk. 29 S. 3).</w:t>
      </w:r>
    </w:p>
    <w:p>
      <w:r>
        <w:rPr>
          <w:b/>
        </w:rPr>
        <w:t>E. 4.1</w:t>
      </w:r>
    </w:p>
    <w:p>
      <w:r>
        <w:t>Vorliegend steht fest und ist unbestritten, dass die Beklagte 4 (bzw. deren RechtsvorgÃ¤ngerin) mit Valuta 4. September 1995 den Betrag von gesamthaft Fr. 52Â840.95 dem Beklagten 1 bar auszahlte, ohne dass dafÃ¼r die notwendige schriftliche Zustimmung der KlÃ¤gerin vorgelegen hÃ¤tte (Urk. 11/16-17).</w:t>
      </w:r>
    </w:p>
    <w:p>
      <w:r>
        <w:rPr>
          <w:b/>
        </w:rPr>
        <w:t>E. 4.2</w:t>
      </w:r>
    </w:p>
    <w:p>
      <w:r>
        <w:t>4.2.1Â Â  Zu den mehrfachen Hinweisen der Beklagten 4, wonach laut der bis 31. Dezember 1999 geltenden Rechtslage die voraussetzungslose Aufteilung des Vorsorgeguthabens aus der beruflichen Vorsorge noch nicht zugelassen gewesen sei und der KlÃ¤gerin unter dem im Zeitpunkt der Barauszahlung geltenden Recht gar keine AnsprÃ¼che zugestanden hÃ¤tten (Urk. 10 S. 8), ist vorweg der Wortlaut der Bestimmung heranzuziehen: Nach Art. 22 Abs. 1 der bis 31. Dezember 1999 gÃ¼ltig gewesenen Fassung des FZG kann das Gericht bei Ehescheidung bestimmen, dass ein Teil der Austrittsleistung, die ein Ehegatte wÃ¤hrend der Dauer der Ehe erworben hat, an die Vorsorgeeinrichtung des anderen Ã¼bertragen und auf scheidungsrechtliche AnsprÃ¼che, welche die Vorsorge sicherstellen, angerechnet wird.</w:t>
      </w:r>
    </w:p>
    <w:p>
      <w:r>
        <w:t>Â Â Â Â Â Â Â Â  Der Beklagten 4 ist insofern zuzustimmen, dass eine voraussetzungslose Aufteilung nicht vorgesehen war. Dem Scheidungsgericht stand es aber frei, unter Anrechnung an die scheidungsrechtlichen AnsprÃ¼che eine Vorsorgekasse zur Leistung an den Ehegatten des Versicherten zu verpflichten. DemgemÃ¤ss musste die Beklagte 4 wÃ¤hrend der Ehedauer jederzeit damit rechnen, zu einer Zahlung an die KlÃ¤gerin verpflichtet zu werden.</w:t>
      </w:r>
    </w:p>
    <w:p>
      <w:r>
        <w:t>Â Â Â Â Â Â Â Â  Weiter ist schlicht aktenwidrig, dass der KlÃ¤gerin keine scheidungsrechtlichen AnsprÃ¼che zuerkannt worden seien (Urk. 29 S. 2). Im Gegenteil findet sich im Scheidungsurteil vom 7. November 2000 gerade im Hinblick auf die Problematik der Vorsorgegelder der Hinweis, dass der KlÃ¤gerin - sofern sie im Prozess gegen die Vorsorgeeinrichtungen unterliegt - ein Anspruch von Fr. 39'000.-- gegenÃ¼ber dem Beklagten 1 zusteht (Urk. 2/1 S. 5). Wie ein allfÃ¤lliges Urteil unter dem alten Recht gelautet hÃ¤tte, ist nicht von Bedeutung, sondern einzig, dass die Beklagte 4 nach den damals geltenden Rechtsvorschriften zu einer Leistung an die KlÃ¤gerin hÃ¤tte verpflichtet werden kÃ¶nnen.</w:t>
      </w:r>
    </w:p>
    <w:p>
      <w:r>
        <w:t>4.2.2Â Â  Dass die Beklagte 4 erst dem Nichteintretensbeschluss des hiesigen Gerichts vom 19. August 2002 habe entnehmen kÃ¶nnen, dass die FreizÃ¼gigkeitsguthaben des Beklagten 1 geteilt wÃ¼rden und bislang keine entsprechende Mitteilung erfolgt und auch keine VerfÃ¼gungssperre angeordnet worden sei (Urk. 10 S. 8 f.), ist nicht entscheidend. Denn das Gesetz selber sah vor, dass eine Barauszahlung an einen verheirateten Versicherten nur mit Zustimmung der Ehefrau mÃ¶glich ist, weshalb eine diesbezÃ¼gliche VerfÃ¼gungsbeschrÃ¤nkung gar nicht nÃ¶tig war. Der Vorsorgekasse war es von Gesetzes wegen verwehrt, ohne Zustimmung eine Barauszahlung vorzunehmen.</w:t>
      </w:r>
    </w:p>
    <w:p>
      <w:r>
        <w:t>4.2.3Â Â  Damit erweist sich das Vorbringen der Beklagten 4, sie habe mit ihrer Barauszahlung gleichwohl gehÃ¶rig erfÃ¼llt, als unrichtig. ErgÃ¤nzend ist sodann auf die zitierte Rechtsprechung des EVG zu verweisen, wonach bei fehlender Zustimmung zur Barauszahlung die gleichwohl vorgenommene als nicht gehÃ¶rige ErfÃ¼llung zu betrachten ist (BGE 130 V 109 Erw. 3.3). Insbesondere schliesst das EVG aus der simplen Formverletzung bereits auf eine nicht gehÃ¶rige ErfÃ¼llung, ungeachtet der sonstigen rechtlichen VerhÃ¤ltnisse, insbesondere unabhÃ¤ngig davon, ob die Ansprecherin Ã¼berhaupt Anrecht auf Leistungen der Vorsorgekasse hat.</w:t>
      </w:r>
    </w:p>
    <w:p>
      <w:r>
        <w:t>Â Â Â Â Â Â Â Â  Ob anders zu entscheiden wÃ¤re, wenn die Beklagte 4 nach Eintritt der Rechtskraft des Scheidungsurteils im Scheidungspunkt - mithin nach dem 31. Mai 1999 - die Barauszahlung vorgenommen hÃ¤tte, kann offen bleiben. Immerhin ist zu bemerken, dass das erwÃ¤hnte Urteil vom 17. September 1998 nur in Bezug auf den Scheidungspunkt, die Kinderzuteilung, die angeordneten Kindesschutzmassnahmen und das Besuchsrecht am 31. Mai 1999 in Rechtskraft erwuchs (Urk. 2/1 S. 2) und die Beklagte 4 - hÃ¤tte sie die Barauszahlung bis dahin noch nicht vorgenommen - bis zum Eintreffen des rechtskrÃ¤ftigen Urteils betreffend die finanziellen Nebenfolgen der Scheidung auch dannzumal mit einer Leistungspflicht im Rahmen von Art. 22 Abs. 1 FZG hÃ¤tte rechnen mÃ¼ssen.</w:t>
      </w:r>
    </w:p>
    <w:p>
      <w:r>
        <w:t>Â Â Â Â Â Â Â Â  Einzig relevant ist jedoch, ob die Beklagte 4 im Zeitpunkt der Auszahlung gehÃ¶rig erfÃ¼llt. Dies ist nicht der Fall.</w:t>
      </w:r>
    </w:p>
    <w:p>
      <w:r>
        <w:t>4.3Â Â Â Â  Das Verhalten der Beklagten 4 im Rahmen ihrer nicht gehÃ¶rigen ErfÃ¼llung ist als schuldhaft zu qualifizieren, war ihr doch aktenkundig bekannt, dass der Beklagte 1 verheiratet war (Urk. 11/10), und holte sie die gesetzlich vorgeschriebene schriftliche Zustimmung der Ehefrau nicht ein (Urk. 11/14). Damit wich sie vom Sorgfaltsmassstab ab, den eine gewissenhafte und sachkundige Einrichtung der beruflichen Vorsorge in einer vergleichbaren Lage bei der ErfÃ¼llung der ihr Ã¼bertragenen Aufgaben beachten wÃ¼rde, und ist deshalb fÃ¼r den adÃ¤quat kausal entstandenen Schaden verantwortlich.</w:t>
      </w:r>
    </w:p>
    <w:p>
      <w:r>
        <w:rPr>
          <w:b/>
        </w:rPr>
        <w:t>E. 4.4</w:t>
      </w:r>
    </w:p>
    <w:p>
      <w:r>
        <w:t>4.4.1Â Â  In Bezug auf die HÃ¶he des Schadens, der durch die rechtswidrige Barauszahlung erwachsen ist, wies die Beklagte 4 darauf hin, dass nach den gesetzlichen Bestimmungen nur die fÃ¼r die Ehedauer zu ermittelnden Vorsorgeguthaben der Aufteilung unterliegen wÃ¼rden, weshalb das aufgezinste Guthaben bei Ehebeginn vom ausbezahlten Saldo abzuziehen sei (Urk. 10 S. 13 f.).</w:t>
      </w:r>
    </w:p>
    <w:p>
      <w:r>
        <w:t>4.4.2Â Â  Nach Art. 22 Abs. 1 FZG werden bei Ehescheidung die fÃ¼r die Ehedauer zu ermittelnden Austrittsleistungen geteilt. Nach Abs. 2 Satz 1 derselben Bestimmung entspricht die zu teilende Austrittsleistung eines Ehegatten der Differenz zwischen der Austrittsleistung zuzÃ¼glich allfÃ¤lliger FreizÃ¼gigkeitsguthaben im Zeitpunkt der Ehescheidung und der Austrittsleistung zuzÃ¼glich allfÃ¤lliger FreizÃ¼gigkeitsguthaben im Zeitpunkt der Eheschliessung.</w:t>
      </w:r>
    </w:p>
    <w:p>
      <w:r>
        <w:t>4.4.3Â Â  Trotz dieser vorsorgerechtlichen Regelung steht es dem Scheidungsgericht nach Art. 142 Abs. 1 ZGB frei, die Austrittsleistungen anders aufzuteilen, entscheidet doch nach dieser Bestimmung das Gericht Ã¼ber das VerhÃ¤ltnis, in welchem die Austrittsleistungen zu teilen sind, wenn keine Vereinbarung zustande kommt.</w:t>
      </w:r>
    </w:p>
    <w:p>
      <w:r>
        <w:t>Â Â Â Â Â Â Â Â  Vorliegend hat das Bezirksgericht Dielsdorf bezÃ¼glich Austrittsleistungen in Ziff. 5 des Dispositivs des Urteils vom 7. November 2000 (Urk. 2/1) die hÃ¤lftige Teilung vorgesehen und ergÃ¤nzend auf die ErwÃ¤gungen verwiesen. Darin (Ziff. IV/E) wurde die Vereinbarung der Parteien genehmigt, welche wie folgt lautet (Ziff. III/4): ÂAllenfalls noch bestehende FreizÃ¼gigkeitsguthaben des KlÃ¤gers aus der Zeit vor dem 1. Mai 1999 (Rechtskraft des Scheidungsurteils) werden hÃ¤lftig geteilt. Die Parteien ersuchen das Gericht um Ãberweisung der Akten an das Sozialversicherungsgericht des Kantons ZÃ¼rich zur KlÃ¤rung der Frage, ob die Vorsorgeeinrichtungen des KlÃ¤gers, Elvia-Leben, ..., diesem in Verletzung von Art. 5 Abs. 2 FZG Zahlungen seines Vorsorgekapitals ausgerichtet haben und ob diese Einrichtungen zur erneuten Auszahlung der HÃ¤lfte der ausbezahlten BetrÃ¤ge an die Beklagte verpflichtet werden kÃ¶nnen.Â</w:t>
      </w:r>
    </w:p>
    <w:p>
      <w:r>
        <w:t>Â Â Â Â Â Â Â Â  Aus dieser Formulierung geht hervor, das es der Wille des Scheidungsgerichtes war, den Saldo der fraglichen Vorsorgekonti hÃ¤lftig zu teilen und nicht etwa bloss die wÃ¤hrend der Ehe angesparten BetrÃ¤ge. Dies mag wohl den Grund darin gehabt haben, dass die vor der Ehe (31. Mai 1980) angesparten BetrÃ¤ge wohl vernachlÃ¤ssigbar waren, verfÃ¼gte der Beklagte 1 doch per Juni/Juli 1987 - mithin sieben Jahre nach Eheschliessung - Ã¼ber Sparkapitalien in der HÃ¶he von bloss Fr. 25Â422.70 (Urk. 11/2-3). Im Ãbrigen ist das Scheidungsurteil in Rechtskraft erwachsen und kÃ¶nnen insbesondere die gemachten Anweisungen vom Sozialversicherungsgericht nicht abgeÃ¤ndert werden.</w:t>
      </w:r>
    </w:p>
    <w:p>
      <w:r>
        <w:rPr>
          <w:b/>
        </w:rPr>
        <w:t>E. 4.4.4</w:t>
      </w:r>
    </w:p>
    <w:p>
      <w:r>
        <w:t>Zusammenfassend steht der KlÃ¤gerin aus scheidungsrechtlicher Sicht die HÃ¤lfte des von der Beklagten 4 per Valuta 4. September 1995 bar ausbezahlten Betrages von gesamthaft Fr. 52Â840.95 (Urk. 11/16-17) zu, weshalb der Schaden in dieser HÃ¶he zu beziffern ist.</w:t>
      </w:r>
    </w:p>
    <w:p>
      <w:r>
        <w:rPr>
          <w:b/>
        </w:rPr>
        <w:t>E. 4.5</w:t>
      </w:r>
    </w:p>
    <w:p>
      <w:r>
        <w:t>4.5.1Â Â  Die Beklagte 4 bestritt weiter einen adÃ¤quaten Kausalzusammenhang zwischen der Barauszahlung und dem entstandenen Schaden und fÃ¼hrte dazu aus (Urk. 10 S. 12), bei Nichterteilung der Zustimmung der KlÃ¤gerin wÃ¤re das Guthaben weiterhin zum BVG-Mindestsatz (4 %) verzinst worden. Ein ersatzpflichtiger Schaden sei ihr aber allein durch die fehlerhafte Barauszahlung noch nicht entstanden, da ihr im Zeitpunkt der Rechtskraft der Scheidung noch keine scheidungsrechtlichen AnsprÃ¼che zugesprochen worden seien, auf deren Anrechung ihr weiterverzinstes Guthaben im Sinne von Art. 22 Abs. 2 aFZG hÃ¤tten Ã¼bertragen werden kÃ¶nnen. Durch die rechtskrÃ¤ftige Ehescheidung per 31. Mai 1999 ohne gerichtliche VerfÃ¼gungssperre sei ein rechtsrelevanter Kausalzusammenhang nicht mehr gegeben. Denn nach dem Eintritt der Rechtskraft der Scheidung habe weder faktisch noch rechtlich irgend ein Grund bestanden, der die Beklagte 4 daran hÃ¤tte hindern kÃ¶nnen, das vorhandene FreizÃ¼gigkeitsguthaben an den Beklagten 1 bar auszurichten.</w:t>
      </w:r>
    </w:p>
    <w:p>
      <w:r>
        <w:t>4.5.2Â Â  Der adÃ¤quate Kausalzusammenhang ist vorliegend ohne weiteres gegeben. Denn wÃ¤re die Auszahlung unterblieben, wÃ¤re der KlÃ¤gerin kein Schaden entstanden (natÃ¼rliche KausalitÃ¤t). Nach dem gewÃ¶hnlichen Lauf der Dinge und der allgemeinen Lebenserfahrung war weiter damit zu rechnen, dass nach der Barauszahlung der Vorsorgegelder der nicht zustimmenden Ehefrau ein Schaden erwachsen wÃ¼rde (adÃ¤quate KausalitÃ¤t). Denn genau aus diesem Grund bestimmt das Gesetz, dass eine Barauszahlung bei Verheirateten nicht ohne Zustimmung des Ehepartners erfolgen darf. Insbesondere ist Ã¼berwiegend wahrscheinlich, dass die bereits im Zeitpunkt der Barauszahlung vom Beklagten 1 getrennt lebende KlÃ¤gerin keine Zustimmung zu dieser gegeben hÃ¤tte. Somit wÃ¤re das Vorsorgekapital im Zeitpunkt der Scheidung noch vorhanden und zu teilen gewesen.</w:t>
      </w:r>
    </w:p>
    <w:p>
      <w:r>
        <w:t>4.5.3Â Â  Zu fragen bleibt damit einzig, ob im Sinne einer Ã¼berholenden KausalitÃ¤t ein anderer schadensverursachender Umstand hinzukam, welcher dem Gehalt nach gewichtig zum Schaden beigetragen hat. Die Beklagte 4 erwÃ¤hnte hierzu den Umstand, dass mit der rechtskrÃ¤ftigen Scheidung per 31. Mai 1999 eine Auszahlung mÃ¶glich geworden wÃ¤re (da der Beklagte 1 nicht mehr verheiratet war, das Zustimmungserfordernis damit entfiel und keine VerfÃ¼gungsbeschrÃ¤nkung angeordnet wurde).</w:t>
      </w:r>
    </w:p>
    <w:p>
      <w:r>
        <w:t>Â Â Â Â Â Â Â Â  Abgesehen davon dass eine theoretische MÃ¶glichkeit einer Auszahlung in einem spÃ¤teren Zeitpunkt unter dem Titel des Verschuldens die damalige Auszahlung nicht rechtens macht, ist eine theoretische Auszahlungsberechtigung in einem spÃ¤teren Zeitpunkt nicht als kausales Element zu qualifizieren. Denn durch den Zeitablauf und der theoretischen MÃ¶glichkeit der Auszahlung nach der Scheidung (31. Mai 1999) ist kein Element hinzugekommen, der den Schaden vergrÃ¶ssert oder verursacht hÃ¤tte. Im Gegenteil wÃ¤re bei einer allfÃ¤lligen Auszahlung bloss das Verschulden allenfalls anders zu gewichten gewesen. Eine Ã¼berholende KausalitÃ¤t ist damit nicht gegeben.</w:t>
      </w:r>
    </w:p>
    <w:p>
      <w:r>
        <w:t>Â Â Â Â Â Â Â Â  Schliesslich bleibt wiederum darauf hinzuweisen, dass auch bei einer Auszahlung nach dem 31. Mai 1999 der Beklagten 4 hÃ¤tte bewusst sein mÃ¼ssen, dass das Scheidungsurteil in Bezug auf die finanziellen Nebenfolgen nicht rechtskrÃ¤ftig war und sie auch weiterhin mit einer Zahlungsverpflichtung gegenÃ¼ber der KlÃ¤gerin hÃ¤tte rechnen mÃ¼ssen.</w:t>
      </w:r>
    </w:p>
    <w:p>
      <w:r>
        <w:t>4.5.4Â Â  Damit erweist sich die von der Beklagten 4 vorgenommene Barauszahlung als natÃ¼rlich und adÃ¤quat kausal zum verursachten Schaden.</w:t>
      </w:r>
    </w:p>
    <w:p>
      <w:r>
        <w:rPr>
          <w:b/>
        </w:rPr>
        <w:t>E. 4.6</w:t>
      </w:r>
    </w:p>
    <w:p>
      <w:r>
        <w:t>Zusammenfassend liegt auf Grund der von der Beklagten 4 vorgenommenen Barauszahlung eine LeistungsunmÃ¶glichkeit (bwz. eine Vertragsverletzung) vor, der KlÃ¤gerin ist ein Schaden entstanden, der natÃ¼rliche und adÃ¤quate Kausalzusammenhang zwischen der Handlung der Beklagten 4 und dem Schaden ist gegeben und das Verhalten der Beklagten 4 erweist sich als schuldhaft.</w:t>
      </w:r>
    </w:p>
    <w:p>
      <w:r>
        <w:rPr>
          <w:b/>
        </w:rPr>
        <w:t>E. 5</w:t>
      </w:r>
    </w:p>
    <w:p>
      <w:r>
        <w:t>5.1Â Â Â Â  Da nach dem Gesagten sÃ¤mtliche Haftungsvoraussetzungen erfÃ¼llt sind, hat die Beklagte 4 der KlÃ¤gerin fÃ¼r den verursachten Schaden Ersatz zu leisten. Dieser besteht vorweg in der HÃ¤lfte des dem Beklagten 1 bar ausbezahlten Betrages von gesamthaft Fr. 52Â840.95 - mithin Fr. 26'420.50.</w:t>
      </w:r>
    </w:p>
    <w:p>
      <w:r>
        <w:t>5.2Â Â Â Â  Weiter ist der KlÃ¤gerin durch die Barauszahlung ein Zinsschaden entstanden, bestehend in der Verzinsung ihres Anteils von Fr. 26'420.50 vom Barauszahlungsdatum (4. September 1995) an bis zur Ãberweisung auf ihr Vorsorgekonto.</w:t>
      </w:r>
    </w:p>
    <w:p>
      <w:r>
        <w:rPr>
          <w:b/>
        </w:rPr>
        <w:t>E. 5.3</w:t>
      </w:r>
    </w:p>
    <w:p>
      <w:r>
        <w:t>5.3.1Â Â  Da die FÃ¤lligkeit der Forderung gegenÃ¼ber der Beklagten 4 erst mit Rechtskraft des Urteils im vorliegenden Verfahren eintritt, besteht fÃ¼r die Zusprache von Zinsen nach Art. 104 des Obligationenrechts (OR) kein Raum (BGE 129 V 258 Erw. 4.2.2).</w:t>
      </w:r>
    </w:p>
    <w:p>
      <w:r>
        <w:t>5.3.2Â Â  GemÃ¤ss Art. 8a der Verordnung Ã¼ber die FreizÃ¼gigkeit in der beruflichenÂ  Alters-, Hinterlassenen- und Invalidenvorsorge (FZV) wird bei der Teilung der Austrittsleistung infolge Scheidung nach Art. 22 FZG fÃ¼r die Aufzinsung der im Zeitpunkt der Eheschliessung erworbenen Austritts- und FreizÃ¼gigkeitsleistungen und der Einmaleinlagen bis zum Zeitpunkt der Ehescheidung der im entsprechenden Zeitraum gÃ¼ltige Mindestzinssatz nach Artikel 12 der Verordnung Ã¼ber die berufliche Alters-, Hinterlassenen- und Invalidenvorsorge (BVV 2) angewendet (BGE 129 V 257 Erw. 4.1).</w:t>
      </w:r>
    </w:p>
    <w:p>
      <w:r>
        <w:t>Â Â Â Â Â Â Â Â  Laut Art. 12 BVV 2 wird das Altersguthaben verzinst: fÃ¼r den Zeitraum bis 31. Dezember 2002: mindestens mit 4 Prozent (lit. a); fÃ¼r den Zeitraum ab 1. Januar bis zum 31. Dezember 2003: mindestens mit 3,25 Prozent (lit. b); fÃ¼r den Zeitraum ab 1. Januar 2004: mindestens mit 2,25 Prozent (lit. c).</w:t>
      </w:r>
    </w:p>
    <w:p>
      <w:r>
        <w:rPr>
          <w:b/>
        </w:rPr>
        <w:t>E. 5.4</w:t>
      </w:r>
    </w:p>
    <w:p>
      <w:r>
        <w:t>Vorliegend rechtfertigt sich die sinngemÃ¤sse Heranziehung dieser VerzinsungssÃ¤tze, entsprechen sie doch einer AnnÃ¤herung, dessen die KlÃ¤gerin verlustig ging (vgl. auch Urteil des EidgenÃ¶ssischen Versicherungsgerichts in Sachen E. vom 8. April 2003, B 70/02).</w:t>
      </w:r>
    </w:p>
    <w:p>
      <w:r>
        <w:rPr>
          <w:b/>
        </w:rPr>
        <w:t>E. 6</w:t>
      </w:r>
    </w:p>
    <w:p>
      <w:r>
        <w:t>6.1Â Â Â Â  Die Beklagte 4 (WiderklÃ¤gerin) beantragte fÃ¼r den Fall, dass sie zur Leistung an die KlÃ¤gerin verpflichtet wird, die Zusprache des Betrages nebst Zins zu 5 % seit 4. September 1995 zu Lasten des Beklagten 1 (Widerbeklagter; Urk. 10 S. 2).</w:t>
      </w:r>
    </w:p>
    <w:p>
      <w:r>
        <w:t>6.2Â Â Â Â  Nach Art. 97 OR zu beurteilen sind nach der Lehre und Rechtsprechung positive Vertragsverletzungen, welche sich dadurch auszeichnen, dass eine Vertragspartei eine Nebenpflicht verletzt oder eine SchlechterfÃ¼llung vornimmt. Unter die Nebenpflichtverletzungen fallen VerstÃ¶sse gegen Obhuts- und Schutzpflichten, Mitteilungs- und Auskunftspflichten, Verschaffungspflichten sowie Mitwirkungspflichten (Gauch/Schluep/Schmid/Rey, Schweizerisches Obligationenrecht, Allgemeiner Teil, Band II, 8. Auflage, ZÃ¼rich 2003, N 2524 ff.).</w:t>
      </w:r>
    </w:p>
    <w:p>
      <w:r>
        <w:t>6.3Â Â Â Â  Durch die Veranlassung der Barauszahlung verletzte der Beklagte 1 seine Obhuts- und Schutzpflichten gegenÃ¼ber der Beklagten 4, gefÃ¤hrdete er doch dadurch das Rechtsgut Eigentum der Beklagten 4 insofern, als diese Gefahr lief, erneut leistungspflichtig zu werden, was sich nun auch bewahrheitet hat. Dass die Beklagte 4 selber hÃ¤tte erkennen mÃ¼ssen, dass eine Barauszahlung nicht hÃ¤tte erfolgen dÃ¼rfen, Ã¤ndert daran nichts, denn die Auszahlung ging auf die Initiative des Beklagten 1 zurÃ¼ck, welcher das Geld sodann entgegengenommen hat. Dass die Beklagte 4 im vorliegenden Verfahren zur Leistung an die KlÃ¤gerin verpflichtet wird, geht mithin auf das rechtswidrige Verhalten des Beklagten 1 zurÃ¼ck. DafÃ¼r hat er Ersatz zu leisten.</w:t>
      </w:r>
    </w:p>
    <w:p>
      <w:r>
        <w:rPr>
          <w:b/>
        </w:rPr>
        <w:t>E. 6.4</w:t>
      </w:r>
    </w:p>
    <w:p>
      <w:r>
        <w:t>DemgemÃ¤ss ist der Beklagte 1 zu verpflichten, der Beklagten 4 den von ihr selbst an die KlÃ¤gerin zu leistenden Betrag von Fr. 26'420.50 nebst Zinsen von 4 % bis 31. Dezember 2002, 3,25 % fÃ¼r den Zeitraum ab 1. Januar bis zum 31. Dezember 2003 und 2,25 % fÃ¼r den Zeitraum ab 1. Januar 2004 zu bezahlen. FÃ¼r eine Zusprache von Zinsen im beantragten Satz von 5 % besteht kein Raum, ist die Leistung des Beklagten 1 doch als Schadenersatz zu qualifizieren und darf dieser damit nicht hÃ¶her sein, als der von der Beklagten 4 selbst auszurichtende Betrag.</w:t>
      </w:r>
    </w:p>
    <w:p>
      <w:r>
        <w:rPr>
          <w:b/>
        </w:rPr>
        <w:t>E. 7</w:t>
      </w:r>
    </w:p>
    <w:p>
      <w:r>
        <w:t>7.1Â Â Â Â  GemÃ¤ss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7.2Â Â Â Â  Bei Obsiegen in der Hauptklage hat die KlÃ¤gerin zu Lasten der Beklagten 4 Anspruch auf eine ProzessentschÃ¤digung, welche in Anwendung von Â§ 34 des Gesetzes Ã¼ber das Sozialversicherungsgericht in Verbindung mit Â§ 9 der Verordnung Ã¼ber die sozialversicherungsgerichtlichen GebÃ¼hren, Kosten und EntschÃ¤digungen unter BerÃ¼cksichtigung des notwendigen Aufwandes und der Schwierigkeit des Prozesses auf Fr. 1Â300.-- (inklusive Barauslagen und Mehrwertsteuer) festzulegen ist.</w:t>
      </w:r>
    </w:p>
    <w:p>
      <w:r>
        <w:t>7.3Â Â Â Â  Bei Obsiegen in der Widerklage hat die Beklagte 4 zu Lasten des Beklagten 1 Anspruch auf eine ProzessentschÃ¤digung, erweist sich doch die mangelnde Anerkennung der Forderung und das Beharren auf der gesamten Austrittsleistung auch bei Verpflichtung der Beklagten 4 zur Zahlung der HÃ¤lfte an die KlÃ¤gerin angesichts des eindeutigen Urteils des Scheidungsgerichts als mutwillig. In Anwendung der zitierten Rechtsgrundlagen ist die EntschÃ¤digung unter BerÃ¼cksichtigung des notwendigen Aufwandes und der Schwierigkeit des Prozesses - einzig im Hinblick auf die Widerklage - auf Fr. 400.-- (inklusive Nebenauslagen) festzulegen.</w:t>
      </w:r>
    </w:p>
    <w:p>
      <w:r>
        <w:t>Das Gericht beschliesst:</w:t>
      </w:r>
    </w:p>
    <w:p>
      <w:r>
        <w:t>Â Â Â Â Â Â Â Â Â Â  Die Klage in Sachen der KlÃ¤gerin gegen die Beklagten 2 und 3 wird als gegenstandslos geworden abgeschrieben,</w:t>
      </w:r>
    </w:p>
    <w:p>
      <w:r>
        <w:t>und erkennt:</w:t>
      </w:r>
    </w:p>
    <w:p>
      <w:r>
        <w:t>1.Â  a)Â Â Â  In teilweiser Gutheissung der Klage in Sachen der KlÃ¤gerin gegen die Beklagte 4 wird die Beklagte 4 verpflichtet, der KlÃ¤gerin den Betrag von Fr. 26'420.50 nebst Zinsen von 4 % vom 4. September 1995 bis 31. Dezember 2003, 3,25 % vom 1. Januar bis zum 31. Dezember 2003 und 2,25 % seit 1. Januar 2004 auf ein von ihr zu bezeichnendes Vorsorgekonto zu Ã¼berweisen.</w:t>
      </w:r>
    </w:p>
    <w:p>
      <w:r>
        <w:t>Â Â Â  b)Â Â Â Â  In teilweiser Gutheissung der Klage in Sachen der Beklagten 4 als WiderklÃ¤gerin gegen den Beklagten 1 als Widerbeklagten wird der Beklagte 1 verpflichtet, der Beklagten 4 den Betrag von Fr. 26'420.50 nebst Zinsen von 4 % vom 4. September 1995 bis 31. Dezember 2003, 3,25 % vom 1. Januar bis zum 31. Dezember 2003 und 2,25 % seit 1. Januar 2004 zu bezahlen.</w:t>
      </w:r>
    </w:p>
    <w:p>
      <w:r>
        <w:t>2.Â  Das Verfahren ist kostenlos.</w:t>
      </w:r>
    </w:p>
    <w:p>
      <w:r>
        <w:t>3.Â  a)Â Â Â  Die Beklagte 4 wird verpflichtet, der KlÃ¤gerin eine ProzessentschÃ¤digung von Fr. 1'300.-- (inkl. Barauslagen und Mehrwertsteuer) zu bezahlen.</w:t>
      </w:r>
    </w:p>
    <w:p>
      <w:r>
        <w:t>Â Â Â Â  b)Â Â Â  Der Beklagte 1 als Widerbeklagter wird verpflichtet, der Beklagten 4 als WiderklÃ¤gerin eine ProzessentschÃ¤digung von Fr. 400.-- (inkl. Nebenauslagen) zu bezahlen.</w:t>
      </w:r>
    </w:p>
    <w:p>
      <w:r>
        <w:t>4. Zustellung gegen Empfangsschein an:</w:t>
      </w:r>
    </w:p>
    <w:p>
      <w:r>
        <w:t>- Dr. Roger Bollag</w:t>
      </w:r>
    </w:p>
    <w:p>
      <w:r>
        <w:t>- Rechtsanwalt Erich Conrad</w:t>
      </w:r>
    </w:p>
    <w:p>
      <w:r>
        <w:t>- AIG Life Insurance Company (Switzerland) Ltd.</w:t>
      </w:r>
    </w:p>
    <w:p>
      <w:r>
        <w:t>- Winterthur Lebensversicherungs-Gesellschaft</w:t>
      </w:r>
    </w:p>
    <w:p>
      <w:r>
        <w:t>- Allianz Suisse Versicherungs Gesellschaft</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