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BV.2004.00003 vom 9. September 2004</w:t>
      </w:r>
    </w:p>
    <w:p>
      <w:r>
        <w:t>ZH Sozialversicherungsgericht, 2004-09-09, DE</w:t>
      </w:r>
    </w:p>
    <w:p>
      <w:r>
        <w:rPr>
          <w:b/>
        </w:rPr>
        <w:t xml:space="preserve">Quelle: </w:t>
      </w:r>
      <w:r>
        <w:t>https://mcp.opencaselaw.ch/entscheid/zh_sozialversicherungsgericht_BV.2004.00003</w:t>
      </w:r>
    </w:p>
    <w:p>
      <w:r>
        <w:t>FR: ZH_SOZIALVERSICHERUNGSGERICHT BV.2004.00003 du 9 septembre 2004</w:t>
      </w:r>
    </w:p>
    <w:p>
      <w:r>
        <w:t>IT: ZH_SOZIALVERSICHERUNGSGERICHT BV.2004.00003 del 9 settembre 2004</w:t>
      </w:r>
    </w:p>
    <w:p>
      <w:pPr>
        <w:pStyle w:val="Heading2"/>
      </w:pPr>
      <w:r>
        <w:t>Erwägungen</w:t>
      </w:r>
    </w:p>
    <w:p>
      <w:r>
        <w:rPr>
          <w:b/>
        </w:rPr>
        <w:t>E. 1</w:t>
      </w:r>
    </w:p>
    <w:p>
      <w:r>
        <w:t>1.1Â Â Â Â  Der Beklagte bestritt vorweg die sachliche ZustÃ¤ndigkeit des Sozialversicherungsgerichts des Kantons ZÃ¼rich fÃ¼r die Beurteilung der vorliegenden Streitsache und brachte vor, es handle sich bei den strittigen BetrÃ¤gen nicht um die RÃ¼ckerstattung von Berufsvorsorgeleistungen, sondern um eine AHV-Ersatzrente. FÃ¼r die RÃ¼ckforderung von AHV-Ersatzrenten sei das hiesige Gericht im Klageverfahren sachlich nicht zustÃ¤ndig (Urk. 8 S. 2).</w:t>
      </w:r>
    </w:p>
    <w:p>
      <w:r>
        <w:t>1.2Â Â Â Â  GemÃ¤ss Art. 73 Abs. 1 Satz 1 des Bundesgesetzes Ã¼ber die berufliche Alters-, Hinterlassenen- und Invalidenvorsorge (BVG) bezeichnet jeder Kanton ein Gericht, das als letzte kantonale Instanz Ã¼ber Streitigkeiten zwischen Vorsorgeeinrichtungen, Arbeitgebern und Anspruchsberechtigten entscheidet. Art. 73 BVG findet auf den obligatorischen, vor-, unter- und Ã¼berobligatorischen Bereich registrierter privat- und Ã¶ffentlichrechtlicher Vorsorgeeinrichtungen Anwendung, ferner auf nicht registrierte Personalvorsorgestiftungen. Dabei ist ohne Belang, ob sich die fraglichen AnsprÃ¼che aus privatem oder Ã¶ffentlichem Recht ergeben. Voraussetzung fÃ¼r den Rechtsweg nach Art. 73 Abs. 1 und 4 BVG bildet jedoch, dass eine Streitigkeit aus beruflicher Vorsorge im engeren oder weiteren Sinn vorliegt (BGE 127 V 35 Erw. 3b, 125 V 168 Erw. 2, 122 V 323 Erw. 2b, 120 V 18 Erw. 1a, 117 V 50 Erw. 1, und 341 Erw. 1b, 116 V 220 Erw. 1a mit Hinweisen auf Lehre und Rechtsprechung).</w:t>
      </w:r>
    </w:p>
    <w:p>
      <w:r>
        <w:t>Â Â Â Â Â Â Â Â  Laut Â§ 2 lit. d des Gesetzes Ã¼ber das Sozialversicherungsgericht (GSVGer) beurteilt das Sozialversicherungsgericht als einzige kantonale gerichtliche Instanz unter anderem Klagen nach Art. 73 BVG einschliesslich die freiwillige Vorsorge der Personalvorsorgestiftungen gemÃ¤ss Art. 89 bis Abs. 5 und 6 des Schweizerischen Zivilgesetzbuches (ZBG) und Klagen nach Art. 142 ZGB in Verbindung mit Art. 25a des FreizÃ¼gigkeitsgesetzes (FZG) sowie nach Art. 25 FZG.</w:t>
      </w:r>
    </w:p>
    <w:p>
      <w:r>
        <w:rPr>
          <w:b/>
        </w:rPr>
        <w:t>E. 1.3</w:t>
      </w:r>
    </w:p>
    <w:p>
      <w:r>
        <w:t>1.3.1Â Â  Die vorgetragene RÃ¼ge des Beklagten erschÃ¶pft sich in der Behauptung, fÃ¼r die RÃ¼ckforderung von AHV-Ersatzrenten sei das angerufene Gericht im Klageverfahren sachlich nicht zustÃ¤ndig, ohne dabei auf die gesetzlichen Bestimmungen Bezug zu nehmen.</w:t>
      </w:r>
    </w:p>
    <w:p>
      <w:r>
        <w:t>1.3.2Â Â  Die Forderung der KlÃ¤gerin grÃ¼ndet darin, dass sie auch nach dem Eintritt des Beklagten ins AHV-Rentenalter die nur bis zu diesem Zeitpunkt vereinbarten und geschuldeten Ã¼berobligatorischen Leistungen im Sinne einer AHV-ÃberbrÃ¼ckungsrente sowie eines AHV-Beitragszuschusses ausrichtete. Die sich ergebende RÃ¼ckforderung betrifft damit eine Streitigkeit zwischen einer Vorsorgeeinrichtung und einem Anspruchsberechtigten.</w:t>
      </w:r>
    </w:p>
    <w:p>
      <w:r>
        <w:t>Â Â Â Â Â Â Â Â  Weiter liegt eine Streitigkeit aus beruflicher Vorsorge vor, denn im Rahmen der FrÃ¼hpensionierung wurde offenbar zum Ausgleich des noch nicht entstandenen Rentenanspruches gegenÃ¼ber der EidgenÃ¶ssischen Alters- und Hinterlassenenversicherung die Leistung eines entsprechenden Ersatzes nebst einem AHV-Beitrag vereinbart. Damit aber dienten die Zahlungen der beruflichen Altersvorsorge, waren sie doch als Substrat fÃ¼r die Bestreitung des Lebensunterhaltes nach der altersbedingten Pensionierung gedacht.</w:t>
      </w:r>
    </w:p>
    <w:p>
      <w:r>
        <w:t>1.3.3Â Â  Nach dem Gesagten ist der Rechtsweg nach Art. 73 BVG gegeben, und das angerufene Gericht hat auf die Klage einzutreten.</w:t>
      </w:r>
    </w:p>
    <w:p>
      <w:r>
        <w:rPr>
          <w:b/>
        </w:rPr>
        <w:t>E. 2</w:t>
      </w:r>
    </w:p>
    <w:p>
      <w:r>
        <w:t>2.1Â Â Â Â  GemÃ¤ss Art. 31 Abs. 1 des Reglements der KlÃ¤gerin (Urk. 2/1a) sind die Arbeitnehmer, die RentenbezÃ¼ger und deren rentenberechtigte Hinterlassene verpflichtet, der Vorsorgeeinrichtung zuhanden des Stiftungsrates wahrheitsgetreu alle fÃ¼r die Vorsorgeeinrichtung notwendigen AuskÃ¼nfte zu erteilen, insbesondere:</w:t>
      </w:r>
    </w:p>
    <w:p>
      <w:r>
        <w:t>a)Â  innerhalb von vier Wochen alle VerÃ¤nderungen im Zivilstand (Verehelichung, Geburten, SterbefÃ¤lle, Scheidung usw.), die ihnen gesetzlich obliegenden oder von ihnen freiwillig Ã¼bernommenen Verpflichtungen zur UnterstÃ¼tzung von Verwandten sowie allfÃ¤llige BezÃ¼ge von Leistungen Dritter,</w:t>
      </w:r>
    </w:p>
    <w:p>
      <w:r>
        <w:t>b)Â  ein allfÃ¤lliges Erwerbseinkommen invalider Versicherter.</w:t>
      </w:r>
    </w:p>
    <w:p>
      <w:r>
        <w:t>Â Â Â Â Â Â Â Â  Laut Abs. 2 derselben Bestimmung haften die Berechtigten der Vorsorgeeinrichtung fÃ¼r die Folgen unterlassener, unrichtiger oder verspÃ¤teter Angaben.</w:t>
      </w:r>
    </w:p>
    <w:p>
      <w:r>
        <w:t>2.2Â Â Â Â  Nach Art. 41 Abs. 1 BVG verjÃ¤hren Forderungen auf periodische Leistungen nach fÃ¼nf, andere nach zehn Jahren. Die Artikel 129-142 des Obligationenrechts (OR) sind anwendbar. Die VerjÃ¤hrung beginn mit der FÃ¤lligkeit der Forderung (Art. 130 Abs. 1 OR).</w:t>
      </w:r>
    </w:p>
    <w:p>
      <w:r>
        <w:t>2.3Â Â Â Â  GemÃ¤ss Art. 62 Abs. 1 OR hat, wer in ungerechtfertigter Weise aus dem VermÃ¶gen eines anderen bereichert worden ist, die Bereicherung zurÃ¼ckzuerstatten.</w:t>
      </w:r>
    </w:p>
    <w:p>
      <w:r>
        <w:t>Â Â Â Â Â Â Â Â  Wer eine Nichtschuld freiwillig bezahlt, kann das Geleistete nur dann zurÃ¼ckfordern, wenn er nachzuweisen vermag, dass er sich Ã¼ber die Schuldpflicht im Irrtum befunden hat (Art. 63 Abs. 1 OR).</w:t>
      </w:r>
    </w:p>
    <w:p>
      <w:r>
        <w:t>Â Â Â Â Â Â Â Â  Die RÃ¼ckerstattung kann insoweit nicht gefordert werden, als der EmpfÃ¤nger nachweisbar zur Zeit der RÃ¼ckforderung nicht mehr bereichert ist, es sei denn, dass er sich der Bereicherung entÃ¤usserte und hiebei nicht in gutem Glauben war oder doch mit der RÃ¼ckerstattung rechnen musste (Art. 64 OR).</w:t>
      </w:r>
    </w:p>
    <w:p>
      <w:r>
        <w:t>Â Â Â Â Â Â Â Â  Laut Art. 67 Abs. 1 OR verjÃ¤hrt der Bereicherungsanspruch mit Ablauf eines Jahres, nachdem der Verletzte von seinem Anspruch Kenntnis erhalten hat, in jedem Fall aber mit Ablauf von zehn Jahren seit der Entstehung des Anspruchs.</w:t>
      </w:r>
    </w:p>
    <w:p>
      <w:r>
        <w:t>2.4Â Â Â Â  Nach der Rechtsprechung des EidgenÃ¶ssischen Versicherungsgerichts stÃ¼tzt sich die Forderung auf RÃ¼ckerstattung von Ã¼berobligatorischen Leistungen der beruflichen Vorsorge, welche eine Vorsorgeeinrichtung zu Unrecht ausgerichtet hat, mangels einer statutarischen oder reglementarischen Regelung auf Art. 62 ff. OR, insbesondere auf Art. 63 Abs. 1 OR (BGE 128 V 50).</w:t>
      </w:r>
    </w:p>
    <w:p>
      <w:r>
        <w:rPr>
          <w:b/>
        </w:rPr>
        <w:t>E. 3</w:t>
      </w:r>
    </w:p>
    <w:p>
      <w:r>
        <w:t>3.1Â Â Â Â  Offenkundig ist, dass der Beklagte nach seiner ordentlichen Pensionierung in der Zeit vom 1. Dezember 1996 bis zum 31. Januar 2002 nicht geschuldete Leistungen der KlÃ¤gerin in der HÃ¶he von Fr. 139'959.-- bezogen hat (vgl. die unbestritten gebliebene Abrechnung vom 17. Januar 2002, woraus verschiedene ErhÃ¶hungen der Zahlungen hervorgehen, Urk. 2/15). In der Vereinbarung vom 14. Juli 1995 (Urk. 2/4) wurden die ab 1. Oktober 1995 auszurichtenden Leistungen dargelegt: ordentliche Rente Fr. 2'778.--, AHV-Beitragszuschuss Fr. 100.--, AHV-Ersatzrente Fr. 1'940.--, Total Fr. 4'818.--. Dass unter AHV-Ersatzrente eine Zahlung dafÃ¼r vorgesehen wurde, dass der Beklagte unter der frÃ¼hzeitigen Pensionierung per Ende September 1995 wohl aus dem Arbeitsleben ausschied, jedoch noch keine staatliche AHV-Rente erhielt, versteht sich ebenso von selber wie der Umstand, dass der AHV-Beitragszuschuss dafÃ¼r gedacht war, die bis zum 65. Geburtstag noch anfallenden AHV-BeitrÃ¤ge mitzufinanzieren. In diesem Sinne teilte die V.___ AG denn auch mit Schreiben vom 4. August 1995 (Urk. 2/5) mit, dass die AHV-Ersatzrente sowie der AHV-Beitragszuschuss nur bis zum 30. November 1996 zur Auszahlung gelangen wÃ¼rden.</w:t>
      </w:r>
    </w:p>
    <w:p>
      <w:r>
        <w:t>3.2Â Â Â Â  Damit aber ist klar erstellt, dass der Beklagte nur bis zur Pensionierung im November 1996 Anspruch auf eine AHV-Ersatzrente sowie die AHV-Beitragszuschusszahlungen der KlÃ¤gerin hatte. Die unsubstantiiert vorgetragene Bestreitung des Beklagten, von der KlÃ¤gerin unrechtmÃ¤ssig BVG-Gelder bezogen zu haben (Urk. 1 S. 2), erweist sich demnach mangels Nennung eines Rechtsgrundes als offenkundig unrichtig.</w:t>
      </w:r>
    </w:p>
    <w:p>
      <w:r>
        <w:rPr>
          <w:b/>
        </w:rPr>
        <w:t>E. 4.1</w:t>
      </w:r>
    </w:p>
    <w:p>
      <w:r>
        <w:t>4.1.1Â Â  Die KlÃ¤gerin stÃ¼tzte die RÃ¼ckforderung der zu Unrecht ausbezahlten Gelder auf die Bestimmungen Ã¼ber die ungerechtfertigte Bereicherung (Urk. 1 S. 9) und ging damit von einer absoluten VerjÃ¤hrungsfrist von zehn Jahren aus.</w:t>
      </w:r>
    </w:p>
    <w:p>
      <w:r>
        <w:t>Â Â Â Â Â Â Â Â  Unlogisch ist, dass sie dem Beklagten gleichwohl einen Verstoss gegen die reglementarische Auskunfts- und Meldepflicht vorwarf, denn wÃ¼rde sich der RÃ¼ckforderungsanspruch auf diese Norm stÃ¼tzen, kÃ¤men nach der einschlÃ¤gigen bundesgerichtlichen Rechtsprechung nicht die Regeln Ã¼ber die ungerechtfertigte Bereicherung zur Anwendung, sondern - unter dem Gesichtspunkt der VerjÃ¤hrung - die Vorschriften von Art. 41 BVG.</w:t>
      </w:r>
    </w:p>
    <w:p>
      <w:r>
        <w:t>4.1.2Â Â  Der Beklagte seinerseits schloss unter Hinweis auf Art. 31 Abs. 2 des Vorsorgereglements auf das Vorliegen einer reglementarischen Regelung, welche den Bereicherungsbestimmungen vorgehe und anhand welcher der Sachverhalt zu wÃ¼rdigen sei (Urk. 8 S. 3).</w:t>
      </w:r>
    </w:p>
    <w:p>
      <w:r>
        <w:t>Â Â Â Â Â Â Â Â  Damit aber fÃ¤nden die VerjÃ¤hrungsbestimmungen von Art. 41 Abs. 1 BVG Anwendung. Aufgrund der periodischen Leistungen wÃ¤re demnach nach seiner Meinung - obwohl vom Beklagten nicht derart vorgetragen - wohl von einer fÃ¼nfjÃ¤hrigen VerjÃ¤hrungsfrist auszugehen. Dies, obschon sich in seiner Rechtsschrift lediglich Stellungnahmen zur VerjÃ¤hrung nach den Bestimmungen Ã¼ber die ungerechtfertigte Bereicherung finden (Urk. 8 S. 3 f. und S. 8 ff.).</w:t>
      </w:r>
    </w:p>
    <w:p>
      <w:r>
        <w:t>4.2Â Â Â Â  Die Auslegung eines Reglements als vorformulierter Inhalt des Vorsorgevertrages geschieht nach dem Vertrauensprinzip (vgl. dazu BGE 122 V 146 Erw. 4c). Dabei sind jedoch die den allgemeinen Bedingungen innewohnenden Besonderheiten zu beachten, namentlich die sogenannten Unklarheits- und UngewÃ¶hnlichkeitsregeln (BGE 116 V 222 Erw. 2; SZS 1995 S. 51 und 1994 S. 205 Erw. 3c; zu den Auslegungsregeln vgl. ferner Alfred Koller, Schweizerisches Obligationenrecht, Allgemeiner Teil, Bd. I, Bern 1996, Nr. 1580 ff., 1605 ff.). Nach diesen AuslegungsgrundsÃ¤tzen gilt es ausgehend vom Wortlaut und unter BerÃ¼cksichtigung des Zusammenhanges, in dem eine streitige Bestimmung innerhalb des Reglements als Ganzes steht, den objektiven Vertragswillen zu ermitteln, den die Parteien mutmasslich gehabt haben. Dabei hat das Gericht zu berÃ¼cksichtigen, was sachgerecht ist, weil nicht angenommen werden kann, dass die Parteien eine unvernÃ¼nftige LÃ¶sung gewollt haben (Kramer, Berner Kommentar, Bd. VI/1, N. 42 zu Art. 18 OR). Sodann sind nach konstanter Rechtsprechung mehrdeutige Wendungen in vorformulierten Vertragsbedingungen im Zweifel zu Lasten ihres Verfassers auszulegen (BGE 120 V 452 Erw. 5a, 119 II 373 Erw. 4b mit Hinweisen; JÃ¤ggi/Gauch, ZÃ¼rcher Kommentar, Bd. V/1b, N 451 ff. zu Art. 18 OR).</w:t>
      </w:r>
    </w:p>
    <w:p>
      <w:r>
        <w:rPr>
          <w:b/>
        </w:rPr>
        <w:t>E. 4.3</w:t>
      </w:r>
    </w:p>
    <w:p>
      <w:r>
        <w:t>4.3.1Â Â  Aus der Marginalie der fraglichen Reglementsbestimmung geht hervor, dass Art. 31 die Auskunfts- und Meldepflicht regelt. Ein Blick in die exemplifikatorische AufzÃ¤hlung der LebensumstÃ¤nde, welche zwingend zu melden sind, erhellt sodann, dass es dabei um Informationen der Versicherten zu HÃ¤nden der KlÃ¤gerin geht, welche zur Berechnung der PrÃ¤mien, der Leistungen sowie zur Beurteilung des Risikos nÃ¶tig sind. So wirken sich beispielsweise Heirat, Geburt eines Kindes und Tod eines Familienmitglieds auf die Risikoberechnung aus, die Scheidung kann Auswirkungen auf die Ausrichtung der FreizÃ¼gigkeitsleistung haben, die Ãbernahme der Verpflichtung zur UnterstÃ¼tzung von Verwandten wird im Rahmen von Art. 23 des Reglements relevant und Leistungen Dritter sind zur Berechnung einer ÃberentschÃ¤digung ebenso beizuziehen wie ein Erwerbseinkommen invalider Versicherter. Es handelt sich durchwegs um Ãnderungen, die der Vorsorgeeinrichtung (noch) nicht bekannt sind, jedoch Auswirkungen auf das VorsorgeverhÃ¤ltnis mit dem entsprechenden DestinatÃ¤r haben.</w:t>
      </w:r>
    </w:p>
    <w:p>
      <w:r>
        <w:t>Â Â Â Â Â Â Â Â  Die in Abs. 2 festgehaltene Haftung fÃ¼r die Folgen unterlassener, unrichtiger oder verspÃ¤teter Angaben bezieht sich klarerweise auf die aufgezÃ¤hlten sowie weitere UmstÃ¤nde, welche zur Berechnung der jeweiligen Betreffnisse nÃ¶tig sind.</w:t>
      </w:r>
    </w:p>
    <w:p>
      <w:r>
        <w:t>4.3.2Â Â  Von diesen AuskÃ¼nften zu unterscheiden ist dagegen eine Meldung der Versicherten, wenn die KlÃ¤gerin aufgrund bekannter und korrekter Angaben Leistungen falsch berechnet und ausrichtet. Denn bei dieser Meldung handelt es sich nicht um Grundlagen der Berechnungen der KlÃ¤gerin und damit namentlich nicht um Ânotwendige AuskÃ¼nfteÂ im Sinne von Art. 31 Abs. 1 des Reglements.</w:t>
      </w:r>
    </w:p>
    <w:p>
      <w:r>
        <w:t>4.3.3Â Â  Vorliegend ist unbestritten, dass der Beklagte der KlÃ¤gerin jederzeit die Ânotwendigen AuskÃ¼nfteÂ erteilt hat. Die KlÃ¤gerin berechnete gestÃ¼tzt darauf die Leistungen und informierte ihn am 4. August 1995 (Urk. 2/5) entsprechend. Die KlÃ¤gerin zahlte sodann die korrekten Leistungen aus, Ã¼bersah dann aber, dass der KlÃ¤ger per 18. November 1996 das 65. Altersjahr zurÃ¼ckgelegt hatte und ab 1. Dezember 1996 nur noch Anspruch auf reduzierte Leistungen (keine AHV-Ersatzrente und keinen AHV-Beitragszuschuss mehr) hatte (Urk. 2/5).</w:t>
      </w:r>
    </w:p>
    <w:p>
      <w:r>
        <w:t>Dass sich der KlÃ¤ger in der Folge nicht meldete, kann angesichts der Formulierung der Bestimmung von Art. 31 des Reglements nicht als Verstoss dagegen qualifiziert werden. Denn alle Ânotwendigen AuskÃ¼nfteÂ waren bereits lÃ¤ngst erteilt. Der KlÃ¤gerin unterlief einfach ein Versehen und sie richtete nicht wegen fehlender AuskÃ¼nfte, sondern wegen eines internen Fehlers zu hohe Leistungen aus. Es handelt sich somit weder um eine unterlassene, noch unrichtige oder verspÃ¤tete Angabe im Sinne von Art. 31 Abs. 2 des Reglements.</w:t>
      </w:r>
    </w:p>
    <w:p>
      <w:r>
        <w:t>4.4Â Â Â Â  Da sich die RÃ¼ckforderung damit nicht auf Art. 31 des Reglements stÃ¼tzen kann und sich keine weitere RÃ¼ckforderungsnorm im Reglement findet, kommen mangels einer reglementarischen Grundlage die Bestimmungen Ã¼ber die ungerechtfertigte Bereicherung (Art. 62 ff. OR) zur Anwendung (BGE 128 V 50). Somit ist anhand dieser Regeln zu prÃ¼fen, ob und inwiefern der Beklagte die zu viel bezogenen Leistungen zurÃ¼ckzuerstatten hat.</w:t>
      </w:r>
    </w:p>
    <w:p>
      <w:r>
        <w:rPr>
          <w:b/>
        </w:rPr>
        <w:t>E. 5</w:t>
      </w:r>
    </w:p>
    <w:p>
      <w:r>
        <w:t>5.1Â Â Â Â  Angesichts der zeitlichen VerhÃ¤ltnisse drÃ¤ngt sich vorab die PrÃ¼fung der VerjÃ¤hrungsfrage auf, insbesondere ob die relative VerjÃ¤hrungsfrist (ein Jahr ab Kenntnis des Anspruches, Art. 67 Abs. 1 OR) eingehalten ist. Bei der Berechnung der Frist ist der Tag, von dem an die VerjÃ¤hrung lÃ¤uft, nicht mitzurechnen und die VerjÃ¤hrung erst dann als beendigt zu betrachten, wenn der letzte Tag unbenÃ¼tzt verstrichen ist (Art. 132 Abs. 1 OR).</w:t>
      </w:r>
    </w:p>
    <w:p>
      <w:r>
        <w:rPr>
          <w:b/>
        </w:rPr>
        <w:t>E. 5.2</w:t>
      </w:r>
    </w:p>
    <w:p>
      <w:r>
        <w:t>5.2.1Â Â  Die KlÃ¤gerin brachte vor, den Irrtum, dass sie ab Dezember 1996 weiter eine AHV-ÃberbrÃ¼ckungsrente ausbezahlt habe, am 18. Januar 2002 entdeckt zu haben (Urk. 1 S. 5). Der Beklagte bestritt diese AusfÃ¼hrungen (Urk. 8 S. 4).</w:t>
      </w:r>
    </w:p>
    <w:p>
      <w:r>
        <w:t>5.2.2Â Â  Entgegen der Ansicht des Beklagten, welcher offenbar im Sinne des Zivilrechts von einer Beweislast der KlÃ¤gerin ausgeht, hat das Gericht im Sozialversicherungsrecht seinen Entscheid, sofern das Gesetz nicht etwas Abweichendes vorsieht, nach dem Beweisgrad der Ã¼berwiegenden Wahrscheinlichkeit zu fÃ¤llen. Der Richter und die Richterin haben jener Sachverhaltsdarstellung zu folgen, die sie von allen mÃ¶glichen GeschehensablÃ¤ufen als die wahrscheinlichste wÃ¼rdigen (BGE 126 V 360 Erw. 5b, 125 V 195 Erw. 2, je mit Hinweisen).</w:t>
      </w:r>
    </w:p>
    <w:p>
      <w:r>
        <w:t>5.2.3Â Â  Als unwahrscheinlich erweist sich die Annahme, die KlÃ¤gerin habe nach der Erkenntnis, dass sie wÃ¤hrend Jahren zu hohe Leistungen ausgerichtet hat, weiter unbesehen diese unrechtmÃ¤ssigen Renten ausbezahlt. Im Gegenteil ist es ohne weiteres nachvollziehbar und als Ã¼berwiegend wahrscheinlich zu betrachten, dass sie sofort nach dem Feststellen der zu hohen Leistungsausrichtung die Renten angepasst hat. DemgemÃ¤ss kann auf die Abnahme von Beweisen, namentlich einer Zeugeneinvernahme der betreffenden Mitarbeiter der KlÃ¤gerin verzichtet werden, zumal anzunehmen ist, dass sich diese nach Ã¼ber zweieinhalb Jahren nicht mehr auf den Tag genau an die Geschehnisse erinnern kÃ¶nnen.</w:t>
      </w:r>
    </w:p>
    <w:p>
      <w:r>
        <w:t>5.2.4Â Â  Zusammenfassend ist davon auszugehen, dass die KlÃ¤gerin aufgrund einer Kontrolle im Monat Januar 2002 die irrtÃ¼mliche Leistungsausrichtung erkannt hat. Damit begann die VerjÃ¤hrung im Januar 2002 zu laufen und wÃ¤re demnach grundsÃ¤tzlich im Januar 2003 beendigt gewesen.</w:t>
      </w:r>
    </w:p>
    <w:p>
      <w:r>
        <w:rPr>
          <w:b/>
        </w:rPr>
        <w:t>E. 5.3</w:t>
      </w:r>
    </w:p>
    <w:p>
      <w:r>
        <w:t>5.3.1Â Â  Bei den Akten liegt jedoch ein von der KlÃ¤gerin formulierter und vom Vertreter des Beklagten am 31. Juli 2002 unterzeichneter Verzicht auf die Einrede der VerjÃ¤hrung, welcher folgenden Wortlaut trÃ¤gt (Urk. 2/22): ÂWir bitten Sie deshalb die Einrede der VerjÃ¤hrung - soweit letztere nicht bereits eingetreten ist - bis zur vollstÃ¤ndigen AbklÃ¤rung nicht zu erheben.Â</w:t>
      </w:r>
    </w:p>
    <w:p>
      <w:r>
        <w:t>Â Â Â Â Â Â Â Â  Am 4. September 2002 (Urk. 2/23) teilte die KlÃ¤gerin dem Beklagten mit, dass die angebotene Einmalzahlung von Fr. 20'000.-- (vgl. Urk. 2/21) in keinem VerhÃ¤ltnis zur Gesamtforderungssumme stehe. Hierauf liess der Beklagte am 26. September 2002 (Urk. 2/24) wissen, eine weitere Leistung komme nicht in Frage und Âbei Ablehnung Ihrerseits wÃ¼rde der VerjÃ¤hrungsverzicht (...) hinfÃ¤llig werdenÂ.</w:t>
      </w:r>
    </w:p>
    <w:p>
      <w:r>
        <w:t>Â Â Â Â Â Â Â Â  Der Beklagte machte geltend, die KlÃ¤gerin habe am 27. Oktober 2002 telefonisch mitgeteilt, dass eine Einmalzahlung von Fr. 20'000.-- nicht in Frage komme (Urk. 8 S. 4). Aus den Akten ergibt sich, dass die Parteien auch in der Folge weiterhin im Kontakt waren (Urk. 2/27). Am 28. MÃ¤rz 2003 (Urk. 2/28) reichte der Beklagte Steuerunterlagen ein, welche der KlÃ¤gerin zur Ausarbeitung des RÃ¼ckzahlungsvorschlages vom 23. Mai 2003 (Urk. 2/29) dienten. Dieser wurde vom Beklagten mit E-Mail vom 19. Juni 2003 (Urk. 2/30) abgelehnt. Am 10. Juli 2003 (Urk. 2/31) teilte die KlÃ¤gerin mit, ab dem Monat August 2003 wÃ¼rde ein Betrag von Fr. 956.90 pro Monat mit den Rentenleistungen verrechnet, ersuchte den Beklagten erneut um BestÃ¤tigung des Abzahlungsvorschlags und liess wissen, dass bei Ausbleiben einer solchen bis zum 31. Juli 2003 rechtliche Schritte eingeleitet wÃ¼rden.</w:t>
      </w:r>
    </w:p>
    <w:p>
      <w:r>
        <w:t>5.3.2Â Â  Die Bedeutung des Verzichts auf die Einrede der VerjÃ¤hrung ist nach den gewÃ¶hnlichen Regeln der Vertragsauslegung zu prÃ¼fen und damit zunÃ¤chst nach dem Ã¼bereinstimmenden wirklichen (subjektiven) Parteiwillen (Art. 18 Abs. 1 OR) zu suchen. LÃ¤sst sich ein Ã¼bereinstimmender Wille der Parteien nicht feststellen, so sind deren ErklÃ¤rungen ebenfalls nach dem Vertrauensprinzip auszulegen. Danach sind WillenserklÃ¤rungen so zu deuten, wie sie vom EmpfÃ¤nger in guten Treuen verstanden werden durften und mussten (BGE 121 III 123 Erw. 4b/aa mit Hinweisen; SJ 1995 S. 263 f. Erw. 1a).</w:t>
      </w:r>
    </w:p>
    <w:p>
      <w:r>
        <w:t>5.3.3Â Â  Aus dem am 31. Juli 2002 unterzeichneten VerjÃ¤hrungsverzicht Âbis zur vollstÃ¤ndigen AbklÃ¤rungÂ (Urk. 2/22) geht der Wille der Parteien eindeutig hervor: Sie wollten Zeit, um die ungeklÃ¤rte Frage, inwieweit und in welcher Form der Beklagte die unrechtmÃ¤ssig bezogenen Leistungen zurÃ¼ckzuzahlen habe, zu diskutieren und eine allfÃ¤llig unnÃ¶tige Betreibung oder Klageerhebung nur zum Zwecke der Unterbrechung der VerjÃ¤hrungsfrist vermeiden. Entgegen dieser Absichtsbekundung teilte der Beklagte am 26. September 2002 mit, er beharre auf einer Einmalzahlung von Fr. 20'000.--; bei Ablehnung wÃ¼rde der VerjÃ¤hrungsverzicht hinfÃ¤llig werden (Urk. 2/24).</w:t>
      </w:r>
    </w:p>
    <w:p>
      <w:r>
        <w:t>5.3.4Â Â  In der Gesamtschau der Verhandlungen zwischen den Parteien ist diese Mitteilung als verhandlungstaktische Massnahme zu interpretieren, welche die KlÃ¤gerin insofern unter Druck setzen sollte, als sie den Vorschlag des Beklagten akzeptieren und ansonsten zum Handeln gezwungen werden sollte.</w:t>
      </w:r>
    </w:p>
    <w:p>
      <w:r>
        <w:t>Â Â Â Â Â Â Â Â  Entgegen der Meinung des Beklagten kann jedoch nicht geschlossen werden, dass mit der telefonischen Ablehnung der Einmalzahlung von Fr. 20'000.-- durch die KlÃ¤gerin am 27. Oktober 2002 (Urk. 8 S. 4) der VerjÃ¤hrungsverzicht ohne Weiteres hinfÃ¤llig wurde. Denn der am 31. Juli 2002 unterzeichnete VerjÃ¤hrungsverzicht enthielt die Zusage, bis zur vollstÃ¤ndigen KlÃ¤rung von der Erhebung der VerjÃ¤hrungseinrede abzusehen. Daraus konnte die KlÃ¤gerin schliessen, bis zum Zeitpunkt der vollstÃ¤ndigen KlÃ¤rung ohne Blick auf die VerjÃ¤hrungsproblematik die Frage klÃ¤ren zu kÃ¶nnen.</w:t>
      </w:r>
    </w:p>
    <w:p>
      <w:r>
        <w:t>Â Â Â Â Â Â Â Â  Da es sich beim VerjÃ¤hrungsverzicht um ein einseitiges Entgegenkommen des Beklagten im Rahmen der Verhandlungen handelte, stand es ihm wohl frei, jederzeit darauf zurÃ¼ckzukommen und die Verhandlungen als gescheitert und damit als ÂvollstÃ¤ndig abgeklÃ¤rtÂ zu bezeichnen. Eine solche Interpretation bedarf aber einer eindeutigen WillensÃ¤usserung. Eine bedingte Androhung des RÃ¼ckzugs des VerjÃ¤hrungsverzichts kann angesichts des Verhandlungsablaufs nicht als geeignet erachtet werden, bei der nÃ¤chsten abweichenden WillensÃ¤usserung der KlÃ¤gerin zum Dahinfallen des VerjÃ¤hrungsverzichts zu fÃ¼hren.</w:t>
      </w:r>
    </w:p>
    <w:p>
      <w:r>
        <w:t>5.3.5Â Â  Ins Gewicht fÃ¤llt namentlich, dass die Parteien die Verhandlungen auch nach dem 27. Oktober 2002 weiterfÃ¼hrten. Der Beklagte Ã¼berreichte der KlÃ¤gerin namentlich am 29. Januar 2003 (Urk. 2/25) Steuerakten und bot erneut eine Einmalzahlung von Fr. 20'000.-- an. Anschliessend erfolgte ein E-Mail-Verkehr zwischen den Parteien (Urk. 2/27), und am 28. MÃ¤rz 2003 (Urk. 2/28) reichte der Beklagte weitere Steuerunterlagen ein. Angesichts dieser UmstÃ¤nde kommt es einem Rechtsmissbrauch im Sinne eines venire contra factum proprium gleich, wenn der Beklagte das Wiederaufleben der VerjÃ¤hrung auf den 27. Oktober 2002 terminiert und gleichsam auf den Eintritt der VerjÃ¤hrung wÃ¤hrend den Verhandlungen schliesst. Es wÃ¤re an ihm gelegen, angesichts der anderslautenden Zusage vom 31. Juli 2002 (Urk. 2/22) mit einer eindeutigen WillensÃ¤usserung kund zu tun, dass er die Verhandlungen als gescheitert betrachte und der VerjÃ¤hrungsverzicht keine GÃ¼ltigkeit mehr habe.</w:t>
      </w:r>
    </w:p>
    <w:p>
      <w:r>
        <w:t>5.3.6Â Â  Erst nach dem konkreten Vorschlag der KlÃ¤gerin vom 23. Mai 2003 (Urk. 2/29) liess der Beklagte am 19. Juni 2003 mittels E-Mail wissen, dass er der genannten RÃ¼ckzahlungsverpflichtung nicht zustimmen kÃ¶nne (Urk. 2/30). Auf die erneute Aufforderung der KlÃ¤gerin vom 10. Juli 2003 zur definitiven Stellungnahme bis am 31. Juli 2003 (Urk. 2/31) reagierte er nicht mehr.</w:t>
      </w:r>
    </w:p>
    <w:p>
      <w:r>
        <w:t>Â Â Â Â Â Â Â Â  Damit aber scheiterten die Verhandlungen der Parteien per 31. Juli 2003. In diesem Zeitpunkt war klar, dass die Sache nun insoweit vollstÃ¤ndig abgeklÃ¤rt war, dass eine Einigung definitiv nicht zu Stande gekommen war und die KlÃ¤gerin den Rechtsweg werde beschreiten mÃ¼ssen, um ihre Forderung durchzusetzen.</w:t>
      </w:r>
    </w:p>
    <w:p>
      <w:r>
        <w:t>5.3.7Â Â  Damit steht fest, dass die VerjÃ¤hrungsfrist vom Januar 2002 bis zum 31. Juli 2002 und hernach wiederum ab dem 1. August 2003 lief. Zur KlÃ¤rung der Frage, ob der VerjÃ¤hrungslauf in dieser Zeit bloss gehemmt wurde oder aber ab dem 1. August 2003 neu zu laufen begann, ist vorerst auf die bundesgerichtliche Rechtsprechung zu verweisen. In BGE 112 II 233 Erw. 3e/bb hielt das Bundesgericht fest, soweit die VerzichtserklÃ¤rung dem Parteiwillen entsprechend als Surrogat fÃ¼r die Anhebung einer Betreibung abgegeben werde, sei dem VerjÃ¤hrungsverzicht dieselben Wirkungen beizumessen wie der verjÃ¤hrungsunterbrechenden Handlung selbst (vgl. dazu auch ZBJV 1997 S. 730 f.).</w:t>
      </w:r>
    </w:p>
    <w:p>
      <w:r>
        <w:t>Â Â Â Â Â Â Â Â  Vorliegend liegt es auf der Hand, dass der VerjÃ¤hrungsverzicht aus dem Grunde unterzeichnet wurde, dass die KlÃ¤gerin wÃ¤hrend der Verhandlungsphase keine verjÃ¤hrungsunterbrechende Handlung vornehmen musste. In diesem Sinne ist das ZugestÃ¤ndnis, bis zur vollstÃ¤ndigen AbklÃ¤rung die Einrede der VerjÃ¤hrung nicht zu erheben, nicht derart zu verstehen, dass die VerjÃ¤hrungsfrist weiterlief und - nach dem Wiederruf durch den Beklagten - mit Scheitern der Verhandlungen eintrat. Im Gegenteil tat der Beklagte mit dem Wiederruf kund, dass er an einer Einigung im Sinne der KlÃ¤gerin nicht interessiert ist, und verwies diese damit auf den Rechtsweg. Die KlÃ¤gerin liess ihn denn auch am 10. Juli 2003 wissen, dass mangels Einigung bis 31. Juli 2003 eine Klage erhoben werde, was am 9. Januar 2004 erfolgte.</w:t>
      </w:r>
    </w:p>
    <w:p>
      <w:r>
        <w:t>Â Â Â Â Â Â Â Â  Damit aber kann nicht gesagt werden, die KlÃ¤gerin habe allzu lang geschwiegen und trotz MÃ¶glichkeit und Anlass nichts zur Durchsetzung der Forderung unternommen, so dass der Bestand der Forderung und der Wille des GlÃ¤ubigers, sie geltend zu machen, zweifelhaft geworden sei und der Beklagte erwartet habe, unbehelligt zu bleiben (vgl. ZBJV 1998 S. 584).</w:t>
      </w:r>
    </w:p>
    <w:p>
      <w:r>
        <w:t>Â Â Â Â Â Â Â Â  Diese EinschÃ¤tzung hat zur Folge, dass die VerjÃ¤hrungsfrist per 31. Juli 2002 (VerjÃ¤hrungseinredeverzicht) nicht etwa bloss gehemmt, sondern im Gegenteil unterbrochen wurde und ab 1. August 2003 (Scheitern der Verhandlungen) neu zu laufen begann. Denn der VerjÃ¤hrungsverzicht des Beklagten hielt die KlÃ¤gerin ab, eine verjÃ¤hrungsunterbrechende Betreibung oder Klage zu erheben, weshalb dem spÃ¤ter widerrufenen Verzicht unterbrechende Wirkung zuzumessen ist.</w:t>
      </w:r>
    </w:p>
    <w:p>
      <w:r>
        <w:t>5.4Â Â Â Â  Zusammenfassend begann die relative einjÃ¤hrige VerjÃ¤hrungsfrist im Januar 2002 zu laufen, wurde am 31. Juli 2002 unterbrochen und begann am 1. August 2003 von neuem zu laufen. Im Zeitpunkt der Klageerhebung am 9. Januar 2004 waren demnach erst etwas mehr als fÃ¼nf Monate verstrichen, weshalb die Forderung nicht verjÃ¤hrt ist.</w:t>
      </w:r>
    </w:p>
    <w:p>
      <w:r>
        <w:rPr>
          <w:b/>
        </w:rPr>
        <w:t>E. 6.1</w:t>
      </w:r>
    </w:p>
    <w:p>
      <w:r>
        <w:t>6.1.1Â Â  Der Beklagte bestritt in seiner Rechtsschrift vom 18. MÃ¤rz 2004 zum Themenkreis der ungerechtfertigten Bereicherung eine Entreicherung auf Seiten der KlÃ¤gerin mit der BegrÃ¼ndung, die AuflÃ¶sungsvereinbarung sei mit der ehemaligen Arbeitgeberin abgeschlossen worden, welche der KlÃ¤gerin das erforderliche zusÃ¤tzliche Altersguthaben habe vergÃ¼ten mÃ¼ssen (Urk. 8 S. 2).</w:t>
      </w:r>
    </w:p>
    <w:p>
      <w:r>
        <w:t>6.1.2Â Â  Mit diesem Vorbringen Ã¼bersieht der Beklagte, dass die KlÃ¤gerin mit jeder Zahlung sehr wohl eine Entreicherung erlitten hat, ist doch jeweils Kapital abgeflossen. Ob sie dafÃ¼r von der V.___ AG eine Kapitalleistung erhalten hat und falls ja, in welcher HÃ¶he, betrifft einzig das RechtsverhÃ¤ltnis zwischen Arbeitgeberin und Vorsorgeeinrichtung, welches in diesem Verfahren nicht zur Diskussion steht. Mithin war die KlÃ¤gerin auch dann entreichert, wenn sie von der V.___ AG eine Kapitalzahlung zur Deckung der vereinbarten strittigen Leistungen (AHV-Ersatzrente und AHV-Beitragszuschuss) dafÃ¼r erhielt, ist doch in Bezug auf das RechtsverhÃ¤ltnis zum Beklagten nur der Leistungsfluss zwischen diesen Parteien zu beachten.</w:t>
      </w:r>
    </w:p>
    <w:p>
      <w:r>
        <w:rPr>
          <w:b/>
        </w:rPr>
        <w:t>E. 6.2</w:t>
      </w:r>
    </w:p>
    <w:p>
      <w:r>
        <w:t>6.2.1Â Â  Der Beklagte bestritt weiter, dass die Auszahlung der ÃberbrÃ¼ckungsrente Ã¼ber den 30. November 1995 hinaus irrtÃ¼mlich erfolgt sei, seien doch die damit betrauten Arbeitnehmer Ã¼ber alle Tatsachen informiert gewesen, namentlich Ã¼ber den Zeitpunkt der AHV-Pensionierung. Weiter sei auf jeder Rentenabrechnung die AHV-Nummer des Beklagten vermerkt gewesen, welche monatlich zur Kenntnis genommen worden sei (Urk. 8 S. 5 f.).</w:t>
      </w:r>
    </w:p>
    <w:p>
      <w:r>
        <w:t>6.2.2Â Â  Vorweg steht fest, dass sich die KlÃ¤gerin tatsÃ¤chlich in einem Irrtum befunden hat. Die betreffenden Mitarbeiter nahmen die massgebenden Daten wohl zur Kenntnis, waren sich aber derer Relevanz offenbar nicht bewusst. Zu berÃ¼cksichtigen ist weiter, dass die Datenverarbeitung auf elektronischem Weg erfolgt und die regelmÃ¤ssigen Rentenabrechnungen aus dem Drucker wohl direkt in den Briefumschlag an die Versicherten gelangten und nicht - wie der Beklagte anzunehmen scheint - fÃ¼r jeden einzelnen kontrolliert wurde.</w:t>
      </w:r>
    </w:p>
    <w:p>
      <w:r>
        <w:t>Â Â Â Â Â Â Â Â  Die rechtliche Relevanz der offensichtlich und unbestrittenermassen unbefriedigend erfolgten Informationsverarbeitung ist jedenfalls nicht gegeben. Nach der Rechtsprechung braucht der Irrtum der Leistungsausrichtung nÃ¤mlich nicht entschuldbar zu sein (Urteil des EidgenÃ¶ssischen Versicherungsgerichts in Sachen A. vom 10. Februar 2004, B 87/00, BGE 129 III 650 Erw. 3.2). Am Irrtum wÃ¼rde es dann fehlen, wenn die Schuld in Kenntnis ihres Nichtbestehens oder im Zweifel Ã¼ber ihren Bestand erfÃ¼llt worden ist (Gauch/Schluep/Schmid/Rey, Schweizerisches Obligationenrecht, Allgemeiner Teil, Band I, 8. Auflage, ZÃ¼rich 2003, N 1534), was vorliegend nicht der Fall ist. Wohl waren alle Informationen vorhanden, diese fÃ¼hrten aber nicht zur effektiven Erkenntnis bei der KlÃ¤gerin, dass die ÃberbrÃ¼ckungsrente ab Dezember 1996 nicht mehr geschuldet war.</w:t>
      </w:r>
    </w:p>
    <w:p>
      <w:r>
        <w:rPr>
          <w:b/>
        </w:rPr>
        <w:t>E. 6.3</w:t>
      </w:r>
    </w:p>
    <w:p>
      <w:r>
        <w:t>6.3.1Â Â  Die Einwendung der nicht mehr vorhandenen Bereicherung steht nach Art. 64 Abs. 1 OR nur einem gutglÃ¤ubigen Bereicherten zu. Laut Art. 3 Abs. 2 des Zivilgesetzbuches (ZGB) ist nicht berechtigt, sich auf den guten Glauben zu berufen, wer bei der Aufmerksamkeit, wie sie nach den UmstÃ¤nden von ihm verlangt werden darf, nicht gutglÃ¤ubig sein konnte. Der Bereicherte kann die Einwendung damit nur erheben, wenn und fÃ¼r solange er nicht wusste oder wissen musste, dass der erlangte VermÃ¶gensvorteil ungerechtfertigt war (Gauch/Schluep/Schmid/Rey, aaO., N 1523).</w:t>
      </w:r>
    </w:p>
    <w:p>
      <w:r>
        <w:t>6.3.2Â Â  Die KlÃ¤gerin ging davon aus, dass der Beklagte die unrechtmÃ¤ssigen Leistungen bÃ¶sglÃ¤ubig entgegengenommen hat, und enthielt sich einer Stellungnahme betreffend die HÃ¶he der noch vorhandenen Bereicherung (Urk. 1 S. 9 f.).</w:t>
      </w:r>
    </w:p>
    <w:p>
      <w:r>
        <w:t>Â Â Â Â Â Â Â Â  Der Beklagte seinerseits fÃ¼hrte aus, er habe sich bei Einsicht in die Rentenunterlagen keine Gedanken gemacht, was nun ÂErsatzrente AHVÂ, ÂBVG-UeberbrÃ¼ckungsrenteÂ, ÂPK_UeberbrÃ¼ckungsrenteÂ und ÂVE-UeberbrÃ¼ckungsrenteÂ bedeute (Urk. 8 S. 11). Weiter sei ihm als Prokurist bekannt gewesen, dass die V.___ eine sehr gute Pensionskasse gehabt habe. Aufgrund der Abrechung vom 8. Dezember 1994 habe er mit einer Rente von ÂetwaÂ Fr. 80'693.70 pro Jahr rechnen kÃ¶nnen. Ausserdem habe er noch von der C.___ Zeit her eine FreizÃ¼gigkeitsleistung eingebracht, welche seiner Ansicht nach erst bei ordentlicher Pensionierung ab Dezember 1996 ausbezahlt worden sei. Vor der Pensionierung habe er einen Bruttolohn von Fr. 7'910.-- zuzÃ¼glich Spesen und Gratifikation erhalten, so dass er zweifelsohne in guten Treuen habe davon ausgehen dÃ¼rfen, dass die Auszahlungen in etwa der erwarteten HÃ¶he entsprÃ¤chen (Urk. 8 S. 7).</w:t>
      </w:r>
    </w:p>
    <w:p>
      <w:r>
        <w:t>6.3.3Â Â  Ausgehend vom Versicherungsausweis vom 9. MÃ¤rz 1995 per Anfang des Jahres (Urk. 2/2) ist festzuhalten, dass dem Beklagten die HÃ¶he seiner Altersrente und des zugrundeliegenden Altersguthabens durchaus bewusst war. Der ausgewiesene Rentenanspruch mit Alter 65 von Fr. 2'778.-- wurde denn auch in der Vereinbarung vom 14. Juli 1995 (Urk. 2/4) betraglich festgehalten und klar vom AHV-Beitragszuschuss von Fr. 100.-- sowie von der AHV-Ersatzrente von Fr. 1'940.-- abgegrenzt. In der Pensionierungsmitteilung vom 4. August 1995 (Urk. 2/5) wurde nochmals darauf aufmerksam gemacht, dass die Rente in der HÃ¶he von Fr. 2'778.-- (Fr. 521.-- + Fr. 2'257.--) lebenslÃ¤nglich, die AHV-Ersatzrente samt Beitragszuschuss von Fr. 2'040.-- (Fr. 1'940.-- + Fr. 100.--) hingegen bloss bis zum 30. November 1996 ausgerichtet werde. DemgemÃ¤ss musste dem Beklagten jederzeit klar gewesen sein, dass mit Eintritt ins AHV-Alter per 1. Dezember 1996 nur noch der Rententeil in der HÃ¶he vonÂ  Fr. 2'778.-- nebst der dannzumal anfallenden AHV-Altersrente ausgerichtet wird.</w:t>
      </w:r>
    </w:p>
    <w:p>
      <w:r>
        <w:t>6.3.4Â Â  Im Dezember 1996 wurden dem Beklagten dann aber Fr. 7'388.-- ausgerichtet (Urk. 2/7), was auf das Jahr hochgerechnet mit Fr. 88'656.-- einem um 10 % hÃ¶heren Betrag als dem versicherter Verdienst von Fr. 80'268.-- entspricht (Urk. 2/2). Dass es nicht sein kann, bei einem relativ bescheidenen Alterskapital von Fr. 392'750.70 ein Renteneinkommen von mehr als dem versicherten Verdienst zu erzielen, hÃ¤tte dem Beklagten, welcher als Prokurist ja auch in administrativen Fragen nicht unbeholfen war, sofort einleuchten mÃ¼ssen. Dass nach der Plafonierung der Altersrente auf Fr. 1Â512.-- per 1. September 1997 (Urk. 9/4) mit monatlich Fr. 6'740.-- (Urk. 2/8) oder jÃ¤hrlich Fr. 80'880.-- immer noch Leistungen Ã¼ber dem versicherten Verdienst ausgerichtet wurden, hÃ¤tte ihn erst recht stutzig machen mÃ¼ssen.</w:t>
      </w:r>
    </w:p>
    <w:p>
      <w:r>
        <w:t>Â Â Â Â Â Â Â Â  Nicht nachvollziehbar ist in diesem Zusammenhang das Vorbringen des Beklagten, er habe mit Rentenleistungen von "etwa" Fr. 80'693.70 pro Jahr rechnen kÃ¶nnen (Urk. 8 S. 7). Im Gegenteil war ihm aufgrund des Versicherungsausweises vom 9. MÃ¤rz 1995 (Urk. 2/2) bewusst, in welcher HÃ¶he die Rentenleistungen ungefÃ¤hr ausgerichtet werden.</w:t>
      </w:r>
    </w:p>
    <w:p>
      <w:r>
        <w:t>Â Â Â Â Â Â Â Â  Nicht gefolgt werden kann dem Beklagten auch insofern, als er davon ausgegangen sei, die eingebrachte FreizÃ¼gigkeitsleistung wÃ¼rde erst bei der ordentlichen Pensionierung ab Dezember 1996 rentenrelevant (Urk. 8 S. 7). Aus dem Versicherungsausweis vom 9. MÃ¤rz 1995 (Urk. 2/2) geht hervor, dass die KlÃ¤gerin nicht zwischen eingebrachten FreizÃ¼gigkeitsleistungen und SparbeitrÃ¤gen unterscheidet, sondern das Total des Altersguthabens ausweist. Weiter findet sich auf dem erwÃ¤hnten Ausweis explizit der Hinweis auf den Rentenbetrag im Alter 65 und damit im Zeitpunkt der AHV-Pensionierung. Wenn der Beklagte davon hÃ¤tte ausgehen wollen, einen Rentenbetrag von Fr. 80'693.70 pro Jahr zu erhalten (Urk. 8 S. 7), hÃ¤tte bei einer klar dargelegten Rentensumme von Fr. 33'336.-- pro Jahr (Fr. 2'778.-- x 12) der AHV-Anteil Fr. 47Â357.70 pro Jahr oder Fr. 3Â946.50 pro Monat betragen. Dass dies nicht sein kann, hÃ¤tte dem Beklagten auch ohne detaillierte Kenntnisse des Altersvorsorgesystems ohne Weiteres einleuchten mÃ¼ssen.</w:t>
      </w:r>
    </w:p>
    <w:p>
      <w:r>
        <w:t>Â Â Â Â Â Â Â Â  Als schlicht aktenwidrig ist schliesslich das Vorbringen des Beklagten zu bezeichnen, die Zusammensetzung der Rentenleistung sei ihm nicht klar gewesen und er habe sich auch nicht darum gekÃ¼mmert (Urk. 8 S. 8). Einerseits wurde die Zusammensetzung der Rente von der KlÃ¤gerin detailliert dargelegt (Urk. 2/5) und andererseits ist der zu erwartende Rentenbetrag fÃ¼r die Lebensgestaltung durchaus relevant, weshalb sich eine ÃberprÃ¼fung der Rentenleistungen aufdrÃ¤ngt.</w:t>
      </w:r>
    </w:p>
    <w:p>
      <w:r>
        <w:t>6.3.5Â Â  Zusammenfassend ist festzuhalten, dass dem Beklagten auch unter BerÃ¼cksichtigung der guten Pensionskassenleistungen der KlÃ¤gerin hÃ¤tte klar sein mÃ¼ssen, ab dem 1. Dezember 1996 nicht Anrecht auf Alterleistungen zu haben, welche Ã¼ber seinem versicherten Verdienst liegen. Insbesondere sind im Schreiben vom 4. August 1995 (Urk. 2/5) die Leistungen der Vorsorgeeinrichtung eindeutig und klar aufgefÃ¼hrt. Damit aber kann er fÃ¼r sich nicht in Anspruch nehmen, die unrechtmÃ¤ssigen Leistungen gutglÃ¤ubig entgegengenommen zu haben, musste er doch mit der RÃ¼ckerstattung derselben rechnen (Art. 64 OR).</w:t>
      </w:r>
    </w:p>
    <w:p>
      <w:r>
        <w:t>6.4Â Â Â Â  Daher hat der Beklagte die ungerechtfertigte Bereicherung aus dem VermÃ¶gen der KlÃ¤gerin, welche auf deren irrtÃ¼mliche Auszahlung zurÃ¼ckgeht, ohne PrÃ¼fung der noch vorhandenen Bereicherung in der gesamten HÃ¶he von Fr. 139Â959.-- zurÃ¼ckzuzahlen.</w:t>
      </w:r>
    </w:p>
    <w:p>
      <w:r>
        <w:rPr>
          <w:b/>
        </w:rPr>
        <w:t>E. 7</w:t>
      </w:r>
    </w:p>
    <w:p>
      <w:r>
        <w:t>7.1Â Â Â Â  Nach Art. 102 Abs. 1 OR wird der Schuldner durch Mahnung des GlÃ¤ubigers in Verzug gesetzt, wenn eine Verbindlichkeit fÃ¤llig ist. Ist der Schuldner mit der Zahlung eine Geldschuld in Verzug, so hat er Verzugszinse zu fÃ¼nf vom Hundert fÃ¼r das Jahr zu bezahlen (Art. 104 Abs. 1 1. Satzteil OR).</w:t>
      </w:r>
    </w:p>
    <w:p>
      <w:r>
        <w:rPr>
          <w:b/>
        </w:rPr>
        <w:t>E. 7.2</w:t>
      </w:r>
    </w:p>
    <w:p>
      <w:r>
        <w:t>7.2.1Â Â  Unter Mahnung versteht man jene an den Schuldner gerichtete ErklÃ¤rung des GlÃ¤ubigers, durch die er in unmissverstÃ¤ndlicher Weise die unverzÃ¼gliche Erbringung der fÃ¤lligen Leistung beansprucht. Sie muss dem Schuldner inhaltlich nicht nur klar zum Ausdruck bringen, dass der GlÃ¤ubiger die versprochene Leistung endgÃ¼ltig verlangt, sondern auch deren QuantitÃ¤t, QualitÃ¤t und ErfÃ¼llungsort richtig bezeichnen (Honsell, Vogt, Wiegand, Basler Kommentar, 3. Auflage, N 5 zur Art. 102).</w:t>
      </w:r>
    </w:p>
    <w:p>
      <w:r>
        <w:t>7.2.2Â Â  Weil der GlÃ¤ubiger berechtigt ist, eine Teilleistung zu fordern, kann er den Schuldner auch bezÃ¼glich eines Teils seiner Forderung in Verzug setzen; die einen geringeren als den wirklich geschuldeten Betrag beinhaltende Mahnung ist deshalb wirksam (Berner Kommentar, N 74 zu Art. 102).</w:t>
      </w:r>
    </w:p>
    <w:p>
      <w:r>
        <w:t>7.2.3Â Â  Der Verzug tritt in der Regel mit dem Eintreffen der Mahnung beim Schuldner ein. Der GlÃ¤ubiger kann aber auch in der Mahnung einen spÃ¤teren Zeitpunkt fÃ¼r den Verzugsbeginn festsetzen. Nach herrschender Lehre ist in der Befristung der Mahnung eine Stundungsofferte enthalten; der GlÃ¤ubiger macht dem Schuldner das Angebot, die FÃ¤lligkeit seines Anspruches hinauszuschieben (Hausheer, Berner Kommentar, Bd. VI/1, N 76 f. zu Art. 102).</w:t>
      </w:r>
    </w:p>
    <w:p>
      <w:r>
        <w:rPr>
          <w:b/>
        </w:rPr>
        <w:t>E. 7.3</w:t>
      </w:r>
    </w:p>
    <w:p>
      <w:r>
        <w:t>7.3.1Â Â  Mit Brief vom 18. Januar 2002 (Urk. 2/15) informierte die KlÃ¤gerin den Beklagten Ã¼ber die RÃ¼ckforderung von reglementswidrig bezogenen Rentenleistungen seit 1996 und forderte die BetrÃ¤ge von je Fr. 67'887.50 innert 30 und 60 Tagen zurÃ¼ck. Damit beanspruchte die KlÃ¤gerin in unmissverstÃ¤ndlicher Weise die Erbringung der fÃ¤lligen Leistung bis zu den genannten Terminen (da 17. Februar 2002 ein Sonntag war: 18. Februar 2002 sowie 19. MÃ¤rz 2002).</w:t>
      </w:r>
    </w:p>
    <w:p>
      <w:r>
        <w:t>Â Â Â Â Â Â Â Â  Diese WillensÃ¤usserung ist zusammenfassend als Mahnung zu qualifizieren, mit welcher die Zahlung von je Fr. 67'887.50 per 18. Februar 2002 und per 19. MÃ¤rz 2002 verlangt wurde. Mit der Nennung der Zahlungstermine schob die KlÃ¤gerin den Beginn des Verzuges auf die genannten Daten hinaus, weshalb der Beklagte ab diesen Zeitpunkten auf den genannten BetrÃ¤gen verzugszinspflichtig ist.</w:t>
      </w:r>
    </w:p>
    <w:p>
      <w:r>
        <w:t>7.3.2Â Â  Da die KlÃ¤gerin ursprÃ¼nglich davon ausging, die RÃ¼ckforderung fÃ¼r die Monatsbetreffnisse Dezember 1996 und Januar 1997 sei verjÃ¤hrt, forderte sie die in diesen Monaten zu viel ausgerichteten Renten nicht zurÃ¼ck. Diese BetrÃ¤ge in der HÃ¶he von Fr. 4'184.-- machte sie erstmals mit Klage vom 9. Januar 2004 geltend (Urk. 1 S. 9). Auf diesem Betrag beginnt die Verzugszinspflicht deshalb erst ab 9. Januar 2004.</w:t>
      </w:r>
    </w:p>
    <w:p>
      <w:r>
        <w:rPr>
          <w:b/>
        </w:rPr>
        <w:t>E. 8</w:t>
      </w:r>
    </w:p>
    <w:p>
      <w:r>
        <w:t>8.1Â Â Â Â  GemÃ¤ss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Den VersicherungstrÃ¤gern und den Gemeinwesen steht der Anspruch auf Ersatz der Parteikosten in der Regel nicht zu (Â§ 34 Abs. 2 GSVGer).</w:t>
      </w:r>
    </w:p>
    <w:p>
      <w:r>
        <w:t>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zu gelten (BGE 126 V 150 Erw. 4a, 118 V 169 Erw. 7, 117 V 349 Erw. 8 mit Hinweis).</w:t>
      </w:r>
    </w:p>
    <w:p>
      <w:r>
        <w:t>8.2Â Â Â Â  Vorliegend besteht - mangels Mutwilligkeit der Bestreitung der Klage, was von der um Kostenersatz ersuchenden KlÃ¤gerin (Urk. 1 S. 2) im Ãbrigen auch gar nicht geltend gemacht wurde - keine Veranlassung, von diesen GrundsÃ¤tzen abzuweichen, weshalb der Beklagten keine ProzessentschÃ¤digung zuzusprechen ist.</w:t>
      </w:r>
    </w:p>
    <w:p>
      <w:r>
        <w:t>Das Gericht erkennt:</w:t>
      </w:r>
    </w:p>
    <w:p>
      <w:r>
        <w:t>1.Â Â Â Â Â Â Â Â  In Gutheissung der Klage wird der Beklagte verpflichtet, der KlÃ¤gerin Fr. 139'959.-- nebst Zins zu 5 % auf Fr. 67'887.50 seit 18. Februar 2002, auf Fr. 67'887.50 seit 19. MÃ¤rz 2002 und auf Fr. 4'184.-- seit 9. Januar 2004 zu bezahlen abzÃ¼glich der vom Beklagten durch Verrechnung geleisteten Zahlungen sowie unter BerÃ¼cksichtigung des dadurch geÃ¤nderten Verzugszinsenlaufs.</w:t>
      </w:r>
    </w:p>
    <w:p>
      <w:r>
        <w:t>2.Â Â Â Â Â Â Â Â  Das Verfahren ist kostenlos.</w:t>
      </w:r>
    </w:p>
    <w:p>
      <w:r>
        <w:t>3.Â Â Â Â Â Â Â Â  Der KlÃ¤gerin wird keine ProzessentschÃ¤digung zugesprochen.</w:t>
      </w:r>
    </w:p>
    <w:p>
      <w:r>
        <w:t>4.Â Â Â Â Â Â Â Â  Zustellung gegen Empfangsschein an:</w:t>
      </w:r>
    </w:p>
    <w:p>
      <w:r>
        <w:t>- FÃ¼rsprecher und Notar Prof. Dr. J. BrÃ¼hwiler</w:t>
      </w:r>
    </w:p>
    <w:p>
      <w:r>
        <w:t>- Rechtsanwalt Carlo HÃ¤feli</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