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BV.2003.00128 vom 23. November 2007</w:t>
      </w:r>
    </w:p>
    <w:p>
      <w:r>
        <w:t>ZH Sozialversicherungsgericht, 2007-11-23, DE</w:t>
      </w:r>
    </w:p>
    <w:p>
      <w:r>
        <w:rPr>
          <w:b/>
        </w:rPr>
        <w:t xml:space="preserve">Quelle: </w:t>
      </w:r>
      <w:r>
        <w:t>https://mcp.opencaselaw.ch/entscheid/zh_sozialversicherungsgericht_BV.2003.00128</w:t>
      </w:r>
    </w:p>
    <w:p>
      <w:r>
        <w:t>FR: ZH_SOZIALVERSICHERUNGSGERICHT BV.2003.00128 du 23 novembre 2007</w:t>
      </w:r>
    </w:p>
    <w:p>
      <w:r>
        <w:t>IT: ZH_SOZIALVERSICHERUNGSGERICHT BV.2003.00128 del 23 novembre 2007</w:t>
      </w:r>
    </w:p>
    <w:p>
      <w:pPr>
        <w:pStyle w:val="Heading2"/>
      </w:pPr>
      <w:r>
        <w:t>Erwägungen</w:t>
      </w:r>
    </w:p>
    <w:p>
      <w:r>
        <w:rPr>
          <w:b/>
        </w:rPr>
        <w:t>E. 1</w:t>
      </w:r>
    </w:p>
    <w:p>
      <w:r>
        <w:t>1.1Â Â Â Â  S.___, geboren 1958, arbeitete ab dem 1. August 1995 fÃ¼r die B.___ Versicherungs-Gesellschaft bei der damaligen Direktion C.___ als Kundenberater Unternehmensversicherungen. Per 1. April 1997 trat er in die strategische GeschÃ¤ftseinheit Unternehmen, Marktsegment 4, Dienstleistungen, Account Team Gesundheitswesen, als Account Executive Ã¼ber und wurde gleichzeitig zum Mitglied des Kaders ernannt (vgl. Arbeitszeugnis vom 31. August 1998, Urk. 2/11). Als Mitarbeiter der B.___ war S.___ bei der A.___ (nachfolgend: Vorsorgeeinrichtung) vorsorgeversichert. Am 26. Mai 1998 lÃ¶ste die Arbeitgeberin das ArbeitsverhÃ¤ltnis mit dem Versicherten unter Einhaltung der dreimonatigen KÃ¼ndigungsfrist per 31. August 1998 auf und stellte ihn von der Arbeit frei (Urk. 2/19). Mit VerfÃ¼gung vom 18. Mai 1999 sprach die Sozialversicherungsanstalt des Kantons ZÃ¼rich, IV-Stelle, S.___ mit Wirkung ab dem 1. Januar 1998 basierend auf einem InvaliditÃ¤tsgrad von 100 % eine ganze Invalidenrente zu (Urk. 2/21). Die Vorsorgeeinrichtung, welcher diese VerfÃ¼gung von der IV-Stelle nicht erÃ¶ffnet worden war, entschied sich dazu, dem Versicherten gestÃ¼tzt auf den Entscheid der Invalidenversicherung mit Wirkung ab dem 1. Januar 2000 ebenfalls eine Invalidenrente (inkl. Invalidenkinderrenten) in der HÃ¶he von Fr. 5'204.-- pro Monat auszurichten, was sie S.___ mit Schreiben vom 7. Dezember 1999 mitteilte (Urk. 2/22/1-3).</w:t>
      </w:r>
    </w:p>
    <w:p>
      <w:r>
        <w:t>1.2Â Â Â Â  Obwohl die Vorsorgeeinrichtung S.___ Leistungen ausrichtete, bestanden bei ihr bzw. bei der B.___ Zweifel daran, ob er im von der Invalidenversicherung festgelegten Mass invalid war, da er einerseits ein Mandat als ZÃ¼rcher Kantonsrat ausÃ¼bte, andererseits eine eigene Firma betrieb und sich zum Spitalverwaltungsfachmann weiterbildete. Die B.___ liess deshalb den Versicherten zweimal durch ein PrivatdetektivbÃ¼ro verdeckt Ã¼berwachen (vgl. Ermittlungsberichte vom 8. September 1999 und vom 14. MÃ¤rz 2000, Urk. 2/29). Die Ãberwachungen ergaben, dass der Versicherte seine TÃ¤tigkeit als Kantonsrat ohne sichtbare gesundheitliche EinschrÃ¤nkung vollumfÃ¤nglich ausÃ¼bte. Im Weiteren konnte er auch bei der Teilnahme am Kantonalen Wettschiessen seiner Partei sowie beim Skifahren beobachtet werden. Die B.___ sah sich durch die Ergebnisse der Ãberwachung in ihren Zweifeln bestÃ¤rkt, ob bei S.___ aufgrund seiner RÃ¼ckenprobleme eine 100%ige InvaliditÃ¤t bestand. Sie verlangte deshalb vom Versicherten, dass er sich einer polydisziplinÃ¤ren Untersuchung unterziehe, womit sich dieser einverstanden erklÃ¤rte (vgl. Schreiben vom 4. September 2000, Urk. 2/31). Am 17. Mai 2002 erstatte Prof. Dr. med. P.M. D.___, Direktor der Klinik fÃ¼r Rheumatologie des Spitals E.___, dieses Gutachten, welches zum Ergebnis kam, dass S.___ - abgesehen von interkurrenten Schmerzereignissen, Rehabilitationsaufenthalten und allfÃ¤lligen Operationen - in seiner angestammten TÃ¤tigkeit stets voll arbeitsfÃ¤hig war (Urk. 2/37). Die Vorsorgeeinrichtung teilte dem Versicherten deshalb am 30. Mai 2002 mit, gestÃ¼tzt auf dieses Gutachten habe sie die weiteren Rentenzahlungen per sofort gestoppt; sie behalte sich allfÃ¤llige RÃ¼ckforderungen von unbegrÃ¼ndet erfolgten Leistungen vor (Urk. 2/40). Mit Austrittsabrechnung vom 18. Juli 2002 orientierte die Vorsorgeeinrichtung S.___ darÃ¼ber, dass ihm ein FreizÃ¼gigkeitsanspruch von Fr. 163'996.-- (inkl. 4.25 % Zins seit dem 31. August 1998) zustehe. Dieser Anspruch werde verrechnet mit den zu Unrecht bezogenen Rentenleistungen von insgesamt Fr. 163'908.--. Der Saldo zu Gunsten des Versicherten betrage damit Fr. 88.--, welcher ohne Gegenbericht bis zum 31. August 2002 der Auffangeinrichtung Ã¼berwiesen werde (Urk. 2/41).</w:t>
      </w:r>
    </w:p>
    <w:p>
      <w:r>
        <w:t>2.Â Â Â Â Â Â  Am 10. Oktober 2003 liess S.___ durch Rechtsanwalt Dr. Daniel Richter, ZÃ¼rich, gegen die Vorsorgeeinrichtung Klage erheben mit folgendem Rechtsbegehren (Urk. 1 S. 2):</w:t>
      </w:r>
    </w:p>
    <w:p>
      <w:r>
        <w:t>"1.Â  Die Beklagte sei zu verpflichten, dem KlÃ¤ger die ihm zustehende Invalidenrente nach Massgabe der InvaliditÃ¤tsschÃ¤tzung der IV weiterhin auszurichten. Die mit Wirkung ab 18.7.2002 von der Beklagten eingestellten Rentenleistungen sind folglich bis zum 31.8.2003 im Umfang einer vollen Invalidenrente, ab 1.9.2003 einer halben Invalidenrente, jeweils zuzÃ¼glich 5 % Verzugszins seit dem 18.7.2002, zu bezahlen;</w:t>
      </w:r>
    </w:p>
    <w:p>
      <w:r>
        <w:t>2.Â  es sei festzustellen, dass die von der Beklagten am 18.7.2002 vorgenommene Verrechnung ihrer bisher erbrachten Vorsorgeleistungen mit dem FreizÃ¼gigkeitsanspruch des KlÃ¤gers zu Unrecht erfolgt ist;</w:t>
      </w:r>
    </w:p>
    <w:p>
      <w:r>
        <w:t>3.Â  es seien im vorliegenden Verfahren die vollstÃ¤ndigen IV-Akten des KlÃ¤gers beizuziehen;</w:t>
      </w:r>
    </w:p>
    <w:p>
      <w:r>
        <w:t>Â Â Â Â Â Â Â Â  unter Kosten- und EntschÃ¤digungsfolgen zulasten der Beklagten."</w:t>
      </w:r>
    </w:p>
    <w:p>
      <w:r>
        <w:t>Â Â Â Â Â Â Â Â  Mit Klageantwort vom 9. Februar 2004 liess die Vorsorgeeinrichtung durch Rechtsanwalt Peter RÃ¶sler, St.Gallen, folgende AntrÃ¤ge stellen (Urk. 9 S. 2):</w:t>
      </w:r>
    </w:p>
    <w:p>
      <w:r>
        <w:t>"1.Â  Die Klage sei abzuweisen, soweit darauf einzutreten ist;</w:t>
      </w:r>
    </w:p>
    <w:p>
      <w:r>
        <w:t>2.Â  Ev. sei der KlÃ¤ger zu verpflichten, der Beklagten Fr. 163'908.-- mit Â  Zins zu 5 % seit 18. Juli 2002 zu bezahlen."</w:t>
      </w:r>
    </w:p>
    <w:p>
      <w:r>
        <w:t>Â Â Â Â Â Â Â Â  Mit VerfÃ¼gung vom 12. Februar 2004 wurde der Prozess bis zur rechtskrÃ¤ftigen Erledigung des bei der IV-Stelle ZÃ¼rich hÃ¤ngigen Verfahrens betreffend den Versicherten sistiert (Urk. 11). Das am 4. MÃ¤rz 2005 gestellte Gesuch des Versicherten um Aufhebung der Sistierung (Urk. 13) lehnte das Gericht schliesslich am 27. Juni 2005 ab (Urk. 29). Ebenso kam das Gericht einem weiteren Gesuch des Versicherten vom 26. September 2006 (Urk. 31) nicht nach (Urk. 33).</w:t>
      </w:r>
    </w:p>
    <w:p>
      <w:r>
        <w:t>3.Â Â Â Â Â Â  Zur VervollstÃ¤ndigung der Akten wurden Kopien aus den IV-Akten erstellt (Urk. 34/1-8).</w:t>
      </w:r>
    </w:p>
    <w:p>
      <w:r>
        <w:t>Das Gericht zieht in ErwÃ¤gung:</w:t>
      </w:r>
    </w:p>
    <w:p>
      <w:r>
        <w:t>1.Â Â Â Â Â Â  Nach Einsicht in die Akten und PrÃ¼fung der Rechtslage in den beim hiesigen Gericht hÃ¤ngigen Verfahren Nr. IV.2006.00783 und Nr. IV.2006.01141 betreffend AnsprÃ¼che des KlÃ¤gers gegenÃ¼ber der Invalidenversicherung ergibt sich, dass es sich nicht mehr rechtfertigt, Ã¼ber die vorliegende Streitsache erst nach rechtskrÃ¤ftigem Abschluss der invalidenversicherungsrechtlichen Verfahren zu entscheiden, da fÃ¼r die Beklagte keine uneingeschrÃ¤nkte Bindungswirkung an die Entscheide der IV-Stelle besteht. Somit erscheint es insbesondere aus prozessÃ¶konomischer Sicht als sinnvoll, ein Urteil gleichzeitig in allen drei Prozessen zu fÃ¤llen. Die mit VerfÃ¼gung vom 12. Februar 2004 (Urk. 11) angeordnete Sistierung des vorliegenden Verfahrens ist damit aufzuheben.</w:t>
      </w:r>
    </w:p>
    <w:p>
      <w:r>
        <w:rPr>
          <w:b/>
        </w:rPr>
        <w:t>E. 2</w:t>
      </w:r>
    </w:p>
    <w:p>
      <w:r>
        <w:t>2.1Â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strittigen Rentenausrichtung ab 1. Januar 2000 ist die rechtliche Beurteilung der Klage anhand der bis 31. Dezember 2004 gÃ¼ltig gewesenen Rechtsvorschriften vorzunehmen, die nachfolgend auch in dieser Fassung zitiert werden.</w:t>
      </w:r>
    </w:p>
    <w:p>
      <w:r>
        <w:t>2.2Â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2.4Â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2.5Â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2.6Â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Â Â Â Â 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2.8Â Â Â Â  Das BVG enthielt in der bis zum 31. Dezember 2004 anwendbaren Fassung keine Norm in Bezug auf die RÃ¼ckerstattung unrechtmÃ¤ssig bezogener Versicherungsleistungen. Der am 1. Januar 2005 in Kraft getretene Art. 35a BVG ist vorliegend nicht anwendbar, da - wie bereits erwÃ¤hnt - diejenigen RechtssÃ¤tze massgebend sind, die bei ErfÃ¼llung des zu Rechtsfolgen fÃ¼hrenden Tatbestandes Geltung haben. Auch Art. 25 des Bundesgesetzes Ã¼ber den Allgemeinen Teil des Sozialversicherungsrechts (ATSG) findet keine Anwendung, da dieses Gesetz einerseits ebenfalls erst seit dem 1. Januar 2003 in Kraft steht und es andererseits gemÃ¤ss Art. 2 ATSG auf die bundesgesetzlich geregelten Sozialversicherungen ohnehin nur anwendbar ist, wenn und soweit die einzelnen Sozialversicherungsgesetze es vorsehen, das BVG indessen keinen solchen Verweis enthÃ¤lt.</w:t>
      </w:r>
    </w:p>
    <w:p>
      <w:r>
        <w:t>Â Â Â Â Â Â Â Â  Nach der Rechtsprechung richtete sich vor Inkrafttreten von Art. 35a BVG die RÃ¼ckerstattung von Leistungen der obligatorischen wie der Ã¼berobligatorischen beruflichen Vorsorge in erster Linie nach dem anwendbaren Reglement und subsidiÃ¤r nach den Vorschriften Ã¼ber die ungerechtfertigte Bereicherung (Art. 62 ff. OR; BGE 130 V 417 Erw. 2, 128 V 50, 236).</w:t>
      </w:r>
    </w:p>
    <w:p>
      <w:r>
        <w:t>3.Â Â Â Â Â Â  Da die VerfÃ¼gung der IV-Stelle des Kantons ZÃ¼rich vom 18. Mai 1999 (Urk. 10/38) der Beklagten nicht erÃ¶ffnet worden ist, erweist sie sich fÃ¼r diese nicht als verbindlich. Nachdem die Beklagte keine MÃ¶glichkeit hatte, die Richtigkeit der VerfÃ¼gung der IV-Stelle gerichtlich Ã¼berprÃ¼fen zu lassen, kann es ihr nicht zum Nachteil gereichen, dass sie dem KlÃ¤ger einstweilen Invalidenleistungen ausgerichtet hat und diese erst einstellte, als fÃ¼r sie aufgrund eines von der B.___ eingeholten polydisziplinÃ¤ren Gutachtens feststand, dass der KlÃ¤ger keinen entsprechenden Leistungsanspruch besitzt. Obwohl die Beklagte den Entscheid der IV-Stelle durch ihre Leistungsausrichtung ursprÃ¼nglich sinngemÃ¤ss anerkannt hat, ist somit im vorliegenden Verfahren frei zu Ã¼berprÃ¼fen, ob beim KlÃ¤ger wÃ¤hrend dem VersicherungsverhÃ¤ltnis mit der Beklagten bzw. bis zum Ablauf der einmonatigen Nachdeckungsfrist (30. September 1998) eine ArbeitsunfÃ¤higkeit eingetreten ist, welche zu einer InvaliditÃ¤t gefÃ¼hrt hat.</w:t>
      </w:r>
    </w:p>
    <w:p>
      <w:r>
        <w:rPr>
          <w:b/>
        </w:rPr>
        <w:t>E. 4.1</w:t>
      </w:r>
    </w:p>
    <w:p>
      <w:r>
        <w:t>4.1.1Â Â  Laut dem Bericht von Dr. med. F.___, Allgemeine Medizin FMH, vom 28. Februar 1998 (Urk. 10/25-26) leidet der KlÃ¤ger unter einem lumboradikulÃ¤ren Syndrom L4/5 rechts, einem Status nach Diskushernien-Operationen 1995 L4/5 links, einem Cervicovertebralsyndrom sowie einer essentielle Hypertonie. In seinem angestammten Beruf als Spitalfachmann im Versicherungswesen sei der KlÃ¤ger vom 16. Dezember 1997 bis zum 25. Januar 1998 zu 100 % und seit dem 26. Januar 1998 bis auf weiteres zu 50 % arbeitsunfÃ¤hig. Bei Besuch von Seminarien, Weiterbildung etc., die lÃ¤nger als einen halben Tag dauerten, werde die PrÃ¤senz fraglich, da die Schmerzen unertrÃ¤glich wÃ¼rden. LÃ¤ngeres Sitzen von mehr als einer Stunde sei nicht mÃ¶glich. Mit stark abwechselnder, hÃ¤ufig stehender TÃ¤tigkeit kÃ¶nne die Symptomatik verbessert werden. RegelmÃ¤ssiges Krafttraining und Entspannung wÃ¼rden ebenfalls helfen, die Schmerzen zu lindern. Daneben sei der KlÃ¤ger auf Medikamente angewiesen. Er arbeite in einer Kaderposition, fÃ¼r die er sich jahrelang weitergebildet habe. Diese TÃ¤tigkeit kÃ¶nne er allerdings nur noch in zeitlich reduziertem Umfang ausÃ¼ben. Bei allen anderen TÃ¤tigkeiten wÃ¤re er mit der gleichen Problematik konfrontiert, weshalb eine Umschulung keinen Sinn machen wÃ¼rde.</w:t>
      </w:r>
    </w:p>
    <w:p>
      <w:r>
        <w:t>4.1.2Â Â  In seinem Arztbericht vom 28. Januar 1999 (Urk. 10/35-36) diagnostizierte Dr. F.___ ein lumbospondylogenes Schmerzsyndrom mit pseudoradikulÃ¤ren Schmerzen L4 rechts bei Status nach Standartdiskektomie L4/5 links 1995, Osteochondrose/medianer Diskusprotrusion L5/S1, nicht kompressiv, schwerer Segmentpathologie L4/5 und L5/S1, Spondylolisthesis L4/5 sowie eine arterielle Hypertonie. In seinem angestammten Beruf als Versicherungskaufmann und Politiker im Kantonsrat sei der KlÃ¤ger vom 16. Dezember 1997 bis zum 25. Januar 1998 zu 100 %, vom 26. Januar 1998 bis zum 3. April 1998 zu 50 % und seit dem 4. April 1998 bis auf weiteres zu 100 % arbeitsunfÃ¤hig. Die SchmerzintensitÃ¤t im Bereiche des Kreuzes, des Oberschenkels und des Beines rechts sei stark abhÃ¤ngig von der TÃ¤tigkeit. Speziell schlecht seien sitzende TÃ¤tigkeiten sowie Stehen an Ort und kÃ¶rperlicher Einsatz in gebÃ¼ckter oder kniender Stellung. Die Nachtruhe sei dagegen nicht wesentlich gestÃ¶rt. Die angestammte berufliche TÃ¤tigkeit sei dem KlÃ¤ger wegen diesen EinschrÃ¤nkungen nicht mÃ¶glich. Psychisch sei er wegen den Schmerzen vermindert belastbar. Seit Anfang 1999 kÃ¶nne er 2-3 Stunden pro Tag arbeiten, wobei jeder Tag ein neues Bild darstelle.</w:t>
      </w:r>
    </w:p>
    <w:p>
      <w:r>
        <w:t>4.1.3Â Â  Im Bericht vom 11. Mai 2000 (Urk. 34/1) hat Dr. F.___ die 100%ige ArbeitsunfÃ¤higkeit bestÃ¤tigt. Mit einer Wiederaufnahme einer ErwerbstÃ¤tigkeit kÃ¶nne aufgrund der Befunde und Beschwerden nicht gerechnet werden. Der KlÃ¤ger habe aber ein Kantonsratsmandat, das er mit grÃ¶sster Vorsicht und Anpassungen bewÃ¤ltigen kÃ¶nne. FÃ¼r seine psychische StabilitÃ¤t sei dieses Amt von grosser Bedeutung. Nach wie vor bestÃ¼nden belastungsabhÃ¤ngige Schmerzen, insbesondere lÃ¤ngeres Sitzen Ã¼ber eine Stunde sei nicht mÃ¶glich. Zwischenzeitlich seien drei akute Exazerbationen mit heftigen ischialgieformen Beschwerden aufgetreten.</w:t>
      </w:r>
    </w:p>
    <w:p>
      <w:r>
        <w:t>4.1.4Â Â  Am 24. Mai 2003 (Urk. 34/3) hielt Dr. F.___ fest, der KlÃ¤ger sei bei besserungsfÃ¤higem Gesundheitszustand vom 1. September 2002 bis zum 31. Dezember 2002 zu 70 % und seit dem 1. Januar 2003 bis auf weiteres zu 50 % arbeitsunfÃ¤hig.</w:t>
      </w:r>
    </w:p>
    <w:p>
      <w:r>
        <w:t>4.1.5Â Â  GemÃ¤ss dem Bericht von Dr. F.___ vom 1. Oktober 2004 (Urk. 34/5) leidet der KlÃ¤ger seit Herbst 2003 im Laufe des Winters wieder vermehrt an RÃ¼ckenschmerzen, nicht wir frÃ¼her in die Beine ausstrahlend, sondern lokalisiert im LWS/Kreuzbereich, rechts mehr als links. Der KlÃ¤ger sei nicht in der Lage, stehend, sitzend fÃ¼r mehr als eine Stunde schmerzfrei zu sein. Auch das konsequent durchgefÃ¼hrte stabilisierende, krÃ¤ftigende RÃ¼ckenprogramm habe nur unwesentliche Linderung gebracht. Es sei lÃ¤ngerfristig mit einer ArbeitsunfÃ¤higkeit von 70 % zu rechnen.</w:t>
      </w:r>
    </w:p>
    <w:p>
      <w:r>
        <w:t>4.1.6Â Â  Im Verlaufsbericht vom 3. MÃ¤rz 2005 (Urk. 34/6) fÃ¼hrte Dr. F.___ aus, nachdem alle konservativen Therapieversuche keine Verbesserung gebracht hÃ¤tten und ohne Opiate die Schmerzen nicht mehr ertrÃ¤glich gewesen seien, habe man sich zu einem weiteren operativen Eingriff entschlossen. Dadurch verspreche man sich eine massive Verbesserung und eine Wiedererlangung einer Erwerbs- bzw. ArbeitsfÃ¤higkeit in ca. drei bis sechs Monaten.</w:t>
      </w:r>
    </w:p>
    <w:p>
      <w:r>
        <w:rPr>
          <w:b/>
        </w:rPr>
        <w:t>E. 4.2</w:t>
      </w:r>
    </w:p>
    <w:p>
      <w:r>
        <w:t>4.2.1Â Â  Laut dem Bericht von Dr. G.___ vom 7. August 2002 (Urk. 34/2) - Dr. G.___ war zusammen mit Prof. Dr. med. H.___ Operateur der am 2. Mai 2002 in der Klinik I.___ vorgenommenen Dekompression/Spondylodese L4/5/S1, vgl. Operationsbericht, Urk. 2/46 - leidet der KlÃ¤ger unter Lumbalgien und Lumboischialgien bei Spinalkanalstenose und degenerativer InstabilitÃ¤t L4/5 und Segmentdegeneration L5/S1. Der KlÃ¤ger sei seit Jahren und bis auf weiteres zu 70 % arbeitsunfÃ¤hig, wobei der Gesundheitszustand besserungsfÃ¤hig sei. Zu HÃ¤nden des Hausarztes hielt Dr. G.___ am gleichen Tag (Urk. 2/51) fest, dem KlÃ¤ger gehe es subjektiv eigentlich sehr gut. Er sei mit dem Resultat der vor drei Monaten durchgefÃ¼hrten Operation sehr zufrieden. Seine LebensqualitÃ¤t habe sich drastisch verbessert. Er habe seit Jahren nicht mehr ein so gutes Leben gehabt wie jetzt. Er habe noch residuelle RÃ¼cken-, aber praktisch keine Beinschmerzen mehr. Der KlÃ¤ger sei der Ansicht, dass er in den nÃ¤chsten 1-2 Monaten ein 50%iges Pensum wieder erreichen kÃ¶nne. Er sei ja bereits als Politiker Ã¼ber die letzten Jahre hinweg zu ca. 30 % belastbar gewesen.</w:t>
      </w:r>
    </w:p>
    <w:p>
      <w:r>
        <w:t>4.2.2Â Â  Im Bericht vom 19. Juni 2003 (Urk. 34/4) hielt Dr. G.___ fest, dem KlÃ¤ger sei eine ErwerbstÃ¤tigkeit in der GrÃ¶ssenordnung von 50 % ab dem 1. Januar 2003 zumutbar. Ab dem 1. Januar 2004 sollte sich eine volle ErwerbsfÃ¤higkeit einstellen.</w:t>
      </w:r>
    </w:p>
    <w:p>
      <w:r>
        <w:t>4.3Â Â Â Â  GemÃ¤ss dem Gutachten von Prof. Dr. D.___ vom 17. Mai 2002 (Urk. 10/67) leidet der KlÃ¤ger unter einem Lumbovertebralsyndrom mit rezidivierend spondylogener Ausstrahlung beidseits, Morbus Scheuermann (Diagnose 74), Erstmanifestation 1983, Fehlhaltung, Fehlform (Skoliose mit Torsion), degenerativen VerÃ¤nderungen, luxierter Diskushernie (operiert 3/95), sekundÃ¤rer segmentaler InstabilitÃ¤t L4/5 und L5/S1 seit Jahren, Zeichen der Spinalkanalenge seit 3/02, muskulÃ¤rer Insuffizienz, Adipositas (180 cm, 94 kg) und 100 % IV-Berentung seit 1999, einer arteriellen Hypertonie, einer Arthritis urica (rezidivierende Podagra), einem zweimaligen Kollaps ungeklÃ¤rter Genese (82, 88), einer Allergie auf Gadolinium, einer Appendektomie 1977 sowie einer Inguinalhernienoperation 1986. Die medizinische Geschichte des KlÃ¤gers sei geprÃ¤gt durch RÃ¼ckenschmerzen. Bereits im Alter von 16 Jahren habe wegen Morbus Scheuermann ein RÃ¼ckenprogramm durchgefÃ¼hrt werden mÃ¼ssen. Erfreulicherweise sei der KlÃ¤ger trotzdem militÃ¤rdiensttauglich gewesen und habe eine Karriere bis zum Musikoffizier absolvieren kÃ¶nnen. Seit etwa 12 Jahren seien lumbal betonte RÃ¼ckenschmerzen aktenkundig, welche wiederholt und meistens perakut zugenommen und oft in die unteren ExtremitÃ¤ten ausgestrahlt hÃ¤tten. Neben wiederholten Rehabilitationsaufenthalten sei 1995 eine Hemilaminektomie L4/5 durchgefÃ¼hrt worden. Seit Jahren werde auch die Indikation fÃ¼r eine rÃ¼ckenstabilisierende Operation diskutiert. Das Ausmass der Schmerzen und die geklagten SekundÃ¤rphÃ¤nomene lÃ¤gen gemÃ¤ss klinischer EinschÃ¤tzung klar Ã¼ber den Beschwerden, welche Ã¼blicherweise im Rahmen degenerativer RÃ¼ckenprobleme angegeben wÃ¼rden. Es hÃ¤tten in der Untersuchung einzelne Inkonsistenzen festgestellt werden kÃ¶nnen. Bei der Evaluation der funktionellen LeistungsfÃ¤higkeit seien Diskrepanzen bezÃ¼glich anamnestischen Angaben, aber auch bei den Ergebnissen der Tests aufgetreten. Die Leistungsbereitschaft des KlÃ¤gers mÃ¼sse als fraglich beurteilt werden. Bemerkenswert sei ferner, dass die SelbsteinschÃ¤tzung im Vergleich zur getesteten LeistungsfÃ¤higkeit zu tief gewesen sei. Zusammenfassend mÃ¼sse festgehalten werden, dass die geÃ¤usserten Beschwerden und die SelbsteinschÃ¤tzung nicht mit den objektivierbaren organischen Befunden Ã¼bereinstimmten. Es bestÃ¼nden erhebliche Zweifel an der Kooperationsbereitschaft des KlÃ¤gers. Eine Aggravation mÃ¼sse angenommen werden. Sowohl von neurologischer als auch von rheumatologischer Seite kÃ¶nne nicht auf eine relevante EinschrÃ¤nkung der ArbeitsfÃ¤higkeit geschlossen werden. BezÃ¼glich Arbeitsinhalten und Belastung erfordere die vorliegende RÃ¼ckenproblematik die MÃ¶glichkeit von Positionswechseln, allenfalls eine ergonomische Anpassung des Arbeitsplatzes (Stehpult, BÃ¼rostuhl, etc.). Von kÃ¶rperlicher Schwerarbeit werde abgeraten. Da der KlÃ¤ger bislang aber ohnehin ausschliesslich intellektuelle Arbeiten verrichtet und eine Ausbildung fÃ¼r eine BÃ¼rotÃ¤tigkeit absolviert habe, entsprÃ¤chen Arbeitsinhalte und Belastung dem Anforderungsprofil. Die Zumutbarkeit der angestammten beruflichen TÃ¤tigkeit als Kaufmann sei unter Vornahme der entsprechenden Anpassungen des Arbeitsplatzes mit ganztÃ¤gigem Einsatz zu bejahen. Abgesehen von interkurrenten Schmerzereignissen, Rehabilitationsaufenthalten und allfÃ¤lligen Operationen sei der KlÃ¤ger stets voll arbeitsfÃ¤hig gewesen. Eine InvaliditÃ¤t sei nicht gegeben. Die attestierte ArbeitsunfÃ¤higkeit seit dem 16. Dezember 1997, welche zur Zusprechung der Invalidenrente gefÃ¼hrt habe, kÃ¶nne nicht nachvollzogen werden. Die vorliegende organische Problematik neige zur Verschlechterung. AnlÃ¤sslich der orthopÃ¤dischen Beurteilung habe der KlÃ¤ger erstmals Beschwerden geÃ¤ussert, welche an eine sekundÃ¤re Einengung des Spinalkanals denken liessen. Die seit Jahren immer wieder diskutierte Indikation zu einem stabilisierenden Eingriff sei heute zweifellos gegeben. Durch diese Operation werde das Fortschreiten der Degeneration aufgehalten und die ArbeitsfÃ¤higkeit kÃ¶nne erhalten werden.</w:t>
      </w:r>
    </w:p>
    <w:p>
      <w:r>
        <w:t>4.4Â Â Â Â  Dr. J.___ diagnostizierte in seinem Gutachten vom 20. Januar 2006 (Urk. 34/7) eine Segmentpathologie zwischen L2 und S1 bei Status nach Standard-Discektomie von 1995 sowie Status nach Dekompression und transpedikulÃ¤rer und interkorporaler Spondyodese L4/S1 mit Verziehung des Duralsackes, eine Spondylodese L2/S1 sowie eine arterielle Hypertonie. Die kÃ¶rperliche Belastbarkeit des KlÃ¤gers sei schon wegen jugendlichem dorsolumbalen Morbus Scheuermann eingeschrÃ¤nkt gewesen, welche auch nach vielen Therapieversuchen und schliesslich der Operation vom 17. MÃ¤rz 1995 auf lÃ¤ngere Sicht progredient gewesen sei. Nach der Discushernien-Operation habe der KlÃ¤ger die Arbeit am 1. August 1995 wieder aufgenommen. In den folgenden Jahren sei er aber erneut physikalisch-therapeutisch behandelt worden, und schliesslich sei am 22. Dezember 1997 auch eine Sakralblockade durch Infiltration erfolgt. 1998 habe der KlÃ¤ger zwei Rehabilitationskuren gemacht. 2002 und 2005 seien zwei weitere Operation durchgefÃ¼hrt worden, mit praktisch totaler Versteifung der LWS. Was die ArbeitsfÃ¤higkeit des KlÃ¤gers betreffe, so sei er nach der Operation vom 17. MÃ¤rz 1995 bis zum 1. August 1995 zu 100 % arbeitsunfÃ¤hig gewesen. SpÃ¤ter habe der KlÃ¤ger die Arbeit wieder zu 100 % aufgenommen, jedoch medizinisch-theoretisch mit deutlich reduzierter Leistung. Seit Anfang Februar 1998 sei der KlÃ¤ger zu 70 % arbeitsunfÃ¤hig, was auch in verschiedenen Zeugnissen vom Hausarzt, welcher den KlÃ¤ger am besten kenne, bestÃ¤tigt worden sei. Die anderen Ãusserungen mit einer eventuellen ArbeitsunfÃ¤higkeit von 60 % und die Angabe von Prof. Dr. D.___ Ã¼ber eine Ã¼ber Jahre hinaus bestehende 100%ige ArbeitsfÃ¤higkeit seien nicht zu berÃ¼cksichtigen. Rein medizinisch-theoretisch sei der KlÃ¤ger seit Anfang Februar 1998 zu 70 % arbeitsunfÃ¤hig und stÃ¤ndig in medizinischer Behandlung mit unterschiedlichen Ãusserungen Ã¼ber seine ArbeitsfÃ¤higkeit gestanden. Vor allen die Ãusserung im Gutachten von Prof. Dr. D.___ dÃ¼rfe nicht beachtet werden, da sie allen anderen Meinungen mit einer jahrelang bestehenden vollkommenen ArbeitsfÃ¤higkeit widerspreche. Am besten folge man den Angaben von Dr. F.___, welcher als Hausarzt den KlÃ¤ger am besten kenne und auch am besten beurteilen kÃ¶nne. Wie erwÃ¤hnt mÃ¼sse der KlÃ¤ger medizinisch-theoretisch von Anfang Februar 1998 bis weiterhin zu 70 % arbeitsunfÃ¤hig betrachtet werden. Nach der Operation vom 4. MÃ¤rz 2005 bestehe eine 100%ige ArbeitsunfÃ¤higkeit. Die klinischen Symptome und Befunde nach drei RÃ¼ckenoperationen, zuletzt mit vollkommener Versteifung der LWS, gÃ¤ben ausreichende somatische Ursachen, durch welche die ArbeitsfÃ¤higkeit bzw. -unfÃ¤higkeit adÃ¤quat erklÃ¤rt werden kÃ¶nnten. Dabei sei die Aussage des KlÃ¤gers Ã¼ber eine 120%ige Leistung ganz sicher nicht zutreffend.</w:t>
      </w:r>
    </w:p>
    <w:p>
      <w:r>
        <w:rPr>
          <w:b/>
        </w:rPr>
        <w:t>E. 5</w:t>
      </w:r>
    </w:p>
    <w:p>
      <w:r>
        <w:t>5.1Â Â Â Â  Folgt man dem Bericht von Dr. F.___ vom 28. Januar 1999 (Urk. 10/35-36), wie das die IV-Stelle des Kantons ZÃ¼rich bei ihrer Rentenzusprechung getan hat, wÃ¼rde eine ArbeitsfÃ¤higkeit von zwei bis drei Stunden pro Tag bestehen, wobei diese Zeit Ã¼ber den ganzen Tag zu verteilen wÃ¤re, da es dem KlÃ¤ger angeblich nicht mÃ¶glich war, lÃ¤ngere Zeit zu sitzen oder zu stehen. Ausserdem wÃ¤re die ArbeitsfÃ¤higkeit aufgrund des jeden Tag anderen Zustands nicht regelmÃ¤ssig verwertbar gewesen, sondern es hÃ¤tte Tage gegeben, an denen er gar nicht hÃ¤tte arbeiten kÃ¶nnen. Die TÃ¤tigkeit als Kantonsrat, welche die regelmÃ¤ssige Teilnahme an lÃ¤ngeren Sitzungen (Gesamtrat, Kommissionen, Fraktion) erfordert, steht dieser Umschreibung diametral entgegen. Ausserdem wendet ein Kantonsratsmitglied fÃ¼r die AusÃ¼bung seines Mandates in der Woche durchschnittlich zwischen 10 und 20 Stunden auf, (Ratssitzungen: PrÃ¤senz rund 50 Sitzungen pro Jahr: 3,5 h; Ratssitzungen: Vorbereitung Aktenstudium, persÃ¶nliche Recherchen, GesprÃ¤che: 1-2 h; Fraktionssitzungen: PrÃ¤senz jeweils am Montagnachmittag: 2-3 h; Fraktionssitzungen: Vorbereitung Aktenstudium, persÃ¶nliche Recherchen, GesprÃ¤che: 1 h; Kommissionsarbeit: Sitzungen rund 25-35 Sitzungen pro Jahr 1,5-2,5 h; Kommissionsarbeit: Vorbereitung Aktenstudium, PersÃ¶nliche Recherchen, GesprÃ¤che: 1-2 h; Parteiarbeit: Sitzungen, Teilnahme an Veranstaltungen und Tagungen: 2 h; Ãffentlichkeitsarbeit: Teilnahme an Veranstaltungen als Referent/in, Diskussionsteilnehmer/in: 1 h) wobei besondere TÃ¤tigkeiten (KommissionsprÃ¤sidium, leitende TÃ¤tigkeiten innerhalb der Partei, besonderes Engagement bei Wahl- und AbstimmungskÃ¤mpfen) sowie der Zeitaufwand fÃ¼r An- und RÃ¼ckreise nach ZÃ¼rich nicht berÃ¼cksichtigt sind (vgl. www.kantonsrat.zh.ch/internet/fs1_main.asp?MNID=251). Alleine mit dem Kantonsratsmandat war die laut Dr. F.___ bestehende RestarbeitsfÃ¤higkeit von zwei bis drei Stunden pro Tag somit bereits ausgefÃ¼llt. Der KlÃ¤ger war daneben aber auch noch in der Lage, das PrÃ¤sidium der Kommission fÃ¼r soziale Sicherheit und Gesundheit zu Ã¼bernehmen sowie zu einem spÃ¤teren Zeitpunkt zwischenzeitlich jenes seiner Fraktion. Ausserdem war er in diversen weiteren Gremien (PrÃ¤sident des K.___, Mitglied des erweiterten Vorstandes des M.___, Stiftungsrat der N.___-Klinik, Mitglied der GeschÃ¤ftsleitung des Kantonsrates, Mitglied der Parteileitung der O.___ des Kantons ZÃ¼rich, Mitglied der Parteileitung der O.___ des Bezirkes Z.___, vgl. Urk. 10/42) tÃ¤tig. Die AusÃ¼bung dieser Ãmter neben dem Kantonsratsmandat erfordert offensichtlich einen Aufwand von mehr als zwei bis drei Stunden pro Tag. Der KlÃ¤ger konnte jedoch nicht nur seinen vielen Ãmtern nachgehen, sondern bildete sich auch noch zum Spitalverwaltungsfachmann P.___ weiter und baute eine selbstÃ¤ndige ErwerbstÃ¤tigkeit als Unternehmensberater im Gesundheitsbereich auf (vgl. Urk. 10/43). Ausserdem konnte er 2-3 SpaziergÃ¤nge mit dem Hund Ã  Â½-2 Stunden pro Tag, 3-5 Fitnesstrainings und 2 Ausdauertrainings wÃ¶chentlich sowie 3 Solbad/Saunabesuche pro Woche machen (vgl. Urk. 10/69 S. 6). Diese Unternehmungen dienen zwar einerseits mindestens teilweise der Therapie, zeigen aber anderseits auch auf, dass der KlÃ¤ger durchaus wechselseitig in erheblichem Masse belastbar ist.</w:t>
      </w:r>
    </w:p>
    <w:p>
      <w:r>
        <w:t>5.2Â Â Â Â  Dass die IV-Stelle des Kantons ZÃ¼rich alleine gestÃ¼tzt auf diese hausÃ¤rztliche Beurteilung dem KlÃ¤ger eine ganze Invalidenrente zugesprochen hat, erweist sich damit als offensichtlich falsch, da der KlÃ¤ger effektiv viel mehr arbeitete, als er es laut Dr. F.___ noch hÃ¤tte tun kÃ¶nnen. Wohl lagen noch diverse weitere Arztberichte vor, diese beschrÃ¤nken sich jedoch darauf, Ã¼ber die vorgenommenen Behandlungsmassnahmen zu berichten, und bescheinigen dem KlÃ¤ger - wenn Ã¼berhaupt - lediglich eine ArbeitsunfÃ¤higkeit fÃ¼r einen beschrÃ¤nkten Zeitraum.</w:t>
      </w:r>
    </w:p>
    <w:p>
      <w:r>
        <w:t>5.3Â Â Â Â  Auch bei der von der IV-Stelle im Jahr 2000 von Amtes wegen durchgefÃ¼hrten Revision lag einzig die Beurteilung von Dr. F.___ 11. Mai 2000 (Urk. 34/1) vor. WidersprÃ¼chlich erscheint hier insbesondere, dass Dr. F.___ lÃ¤ngeres Sitzen Ã¼ber eine Stunde nicht fÃ¼r zumutbar hielt, der KlÃ¤ger jedoch als Kantonsrat tÃ¤tig war und dort an deutlich lÃ¤nger dauernden Sitzungen teilnahm. Ebenso mutet es eigenartig an, dass Dr. F.___ den Gesundheitszustand als stationÃ¤r und die ArbeitsfÃ¤higkeit als durch medizinische Massnahmen nicht verbesserungsfÃ¤hig bezeichnet, gleichzeitig diese Beurteilung aber den Bericht der Privatklinik Q.___ vom 2. Februar 2000 (Urk. 34/1/3-5) Ã¼ber den stationÃ¤ren Aufenthalt des Beigeladenen vom 5. bis zum 28. Januar 2000 beilegt, wo von einem komplikationslosen Rehabilitationsverlauf berichtet wird. Die Beschwerden seien stark rÃ¼ckgÃ¤ngig, die Ausstrahlungen in die Beine am Ende der Hospitalisation ganz verschwunden. Die bei Eintritt bestehende Schmerzmedikation habe sistiert werden kÃ¶nnen. Der KlÃ¤ger habe seine Schmerzen auf der visuellen Analogskala bei Eintritt mit 7 (mit Medikamenten), bei Austritt mit 2 (ohne Medikamente) angegeben.</w:t>
      </w:r>
    </w:p>
    <w:p>
      <w:r>
        <w:t>5.4Â Â Â Â  Es lÃ¤sst sich sodann den Akten entnehmen, dass das ArbeitsverhÃ¤ltnis des KlÃ¤gers mit der B.___ nicht unproblematisch war. Im Arbeitgeberbericht an die Invalidenversicherung vom 26. Februar 1999 (Urk. 34/8) hÃ¤lt die B.___ fest, die Arbeitsleistung sei aus ihrer Sicht aus krankheitsfremden GrÃ¼nden ungenÃ¼gend erfÃ¼llt worden. Das Arbeitszeugnis vom 31. August 1998 (Urk. 2/11) attestiert dem KlÃ¤ger dementsprechend zwar ein breites Fachwissen, ein gutes Verhandlungsgeschick, ausgezeichnete Umgangsformen, ein gutes Beziehungsnetz und ein stets freundliches und korrektes Verhalten. Inwieweit die Arbeitgeberin mit den Leistungen des KlÃ¤gers zufrieden gewesen ist, wird hingegen nicht erwÃ¤hnt, obwohl dies Ã¼blicherweise Bestandteil eines Arbeitszeugnisses ist. Schliesslich ergibt sich aus der vom KlÃ¤ger verfassten Besprechungsnotiz vom 25. Februar 1998 (Urk. 2/17), dass es zu Spannungen mit einem bestimmten Mitarbeiter gekommen ist, bei dem der KlÃ¤ger weder Akzeptanz noch Anerkennung gefunden hatte. Dass der durch seine RÃ¼ckenschmerzen zusÃ¤tzlich beeintrÃ¤chtigte KlÃ¤ger sich unter diesen UmstÃ¤nden am Arbeitsplatz nicht wohl fÃ¼hlte und seine Arbeitskraft lieber fÃ¼r seine ihm offensichtlich mehr Befriedigung und Anerkennung verschaffende politische TÃ¤tigkeit einsetzte, ist nachvollziehbar. Die Invalidenversicherung hat jedoch nicht fÃ¼r den daraus entstehenden Verdienstausfall aufzukommen. Es lÃ¤sst sich entgegen der Ansicht des KlÃ¤gers nicht feststellen, dass er seine Stelle bei der B.___ in erster Linie aus gesundheitlichen GrÃ¼nden verloren hat, insbesondere lÃ¤sst sich dies weder aus dem KÃ¼ndigungsschreiben vom 26. Mai 1998 (Urk. 2/19) noch aus der erwÃ¤hnten Besprechungsnotiz vom 25. Februar 1998 herleiten.</w:t>
      </w:r>
    </w:p>
    <w:p>
      <w:r>
        <w:rPr>
          <w:b/>
        </w:rPr>
        <w:t>E. 6</w:t>
      </w:r>
    </w:p>
    <w:p>
      <w:r>
        <w:t>6.1Â Â Â Â  Das Gutachten von Prof. Dr. D.___ beantwortet die gestellten Fragen umfassend, berÃ¼cksichtigt die vom KlÃ¤ger geklagten Beschwerden, wurde in Kenntnis und in Auseinandersetzung der Vorakten erstellt und ist in der Darlegung der medizinischen ZustÃ¤nde und ZusammenhÃ¤nge einleuchtend. Ebenso werden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6.2Â Â Â Â  BezÃ¼glich der EinschÃ¤tzung der ArbeitsfÃ¤higkeit kommt dem Gutachten im Vergleich mit den Ã¼brigen Beurteilungen insbesondere deshalb erhÃ¶hte Ãberzeugungskraft zu, weil es nicht nur auf rein medizinische Untersuchungen abstellt, sondern eine Evaluation der funktionellen LeistungsfÃ¤higkeit (EFL) enthÃ¤lt, mit welcher auf Grund eingehender Tests wÃ¤hrend zwei Tagen die berufliche Belastbarkeit des KlÃ¤gers nÃ¤her abgeklÃ¤rt wurde. Trotz fraglicher Leistungsbereitschaft zeigten die durchgefÃ¼hrten Tests eine LeistungsfÃ¤higkeit, die einer leichten bis mittelschweren Belastbarkeit ganztags entspricht, wobei die MÃ¶glichkeit vorhanden sein mÃ¼sse, Positionen Ã¤ndern zu kÃ¶nnen, d.h. vor allem zwischen Stehen und Sitzen zu wechseln. Dieses Ergebnis korrespondiert mit dem vom KlÃ¤ger in seinen diversen Ãmtern erbrachten Einsatz.</w:t>
      </w:r>
    </w:p>
    <w:p>
      <w:r>
        <w:t>6.3Â Â Â Â  Soweit der KlÃ¤ger vorbringen lÃ¤sst, das Gutachten von Prof. Dr. D.___ sei wegen der am 2. Mai 2002, rund zwei Wochen vor Erstellung des Abschlussgutachtens, durchgefÃ¼hrten Operation (Spondylodese L4-S1) bereits zum Zeitpunkt seiner Ausfertigung (17. Mai 2002) durch die aktuelle medizinische Entwicklung Ã¼berholt gewesen, so ist festzuhalten, dass das Gutachten zur Hauptsache Ã¼ber die Entwicklung des Gesundheitszustandes und der daraus allenfalls resultierenden BeeintrÃ¤chtigung der ArbeitsfÃ¤higkeit seit 1997 Auskunft zu geben hatte und dass im Gutachten in nachvollziehbarer Weise festgehalten wird, dass bis zum Zeitpunkt der Begutachtung (Dezember 2001 bis MÃ¤rz 2002) keine dauernde ArbeitsunfÃ¤higkeit bestanden hat. Im Ãbrigen wird eine Operationsindikation ausdrÃ¼cklich bejaht. Die Operation hat unbestrittenermassen zu einer Verbesserung des Gesundheitszustands des KlÃ¤gers gefÃ¼hrt (vgl. Urk. 7/67), d.h. wenn vor der Operation keine ArbeitsunfÃ¤higkeit gegeben war, war diese danach - selbstverstÃ¤ndlich abgesehen von der Rehabilitationsphase - erst recht nicht gegeben.</w:t>
      </w:r>
    </w:p>
    <w:p>
      <w:r>
        <w:t>Â Â Â Â Â Â Â Â  Im Weiteren bemÃ¤ngelt der KlÃ¤ger am Gutachten von Prof. Dr. D.___, dass es zum Teil gravierende WidersprÃ¼che enthalte. Insbesondere hÃ¤tten Prof. Dr. D.___ und der das Teilgutachten verfassende Neurologe Prof. Dr. med. R.___ nicht die gleichen Befunde an der WirbelsÃ¤ule erhoben. Prof. Dr. D.___ finde eine normale SensibilitÃ¤t an den Beinen und Dr. R.___ eine HypÃ¤sthesie im linken Unterschenkel. Diese werde von ihm als residuelle WurzelschÃ¤digung dargestellt. Hierzu ist festzuhalten, dass es bei einer polydisziplinÃ¤ren Untersuchung durchaus zu erwarten ist, dass in den unterschiedlichen fachÃ¤rztlichen Beurteilungen nicht exakt die gleichen Befunde erhoben werden. Zutreffend ist, dass bezÃ¼glich der SensibilitÃ¤t im linken Unterschenkel von den beiden Ãrzten unterschiedliche Beobachtungen gemacht worden sind. Diese Differenz ist durchaus erklÃ¤rbar und kann mitnichten als gravierender Widerspruch bezeichnet werden: Bei der KlÃ¤rung der SensibilitÃ¤t ist der Arzt auf die Angaben des Untersuchten angewiesen. Diese Angaben kÃ¶nnen bei Untersuchungen durch verschiedene Ãrzte durchaus differieren, dies umso eher, wenn - wie vorliegend - zwischen den Untersuchungen rund 8 Â½ Monate liegen (Prof. Dr. D.___ am 21. MÃ¤rz 2001, Urk. 10/59, und Prof. Dr. R.___ am 3. Dezember 2001, Urk. 10/68). Dazu kommt, dass beim KlÃ¤ger nicht die Schmerzen in den Beinen, sondern jene am RÃ¼cken eindeutig im Vordergrund stehen. Der Umstand, dass Prof. Dr. R.___ eine residuelle WurzelschÃ¤digung festgestellt hat und gemÃ¤ss Operationsbericht vom 2. Mai 2002 (Urk. 7/95) eine Wurzelkompression stattgefunden hat, erscheint ebenfalls nicht als eine Differenz, welche die Beurteilung von Prof. Dr. R.___ in Frage zu stellen vermag.</w:t>
      </w:r>
    </w:p>
    <w:p>
      <w:r>
        <w:t>Â Â Â Â Â Â Â Â  Die unstrittig leichte kÃ¶rperliche TÃ¤tigkeit des KlÃ¤gers erfordert keine volle und problemlose Beweglichkeit, so dass es nicht als paradox erscheint, wenn gleichzeitig zur attestierten vollen ArbeitsfÃ¤higkeit zu einem rÃ¼ckenstabilisierenden Eingriff geraten wird. Selbstredend wÃ¼rde ein vÃ¶llig gesunder Mann diesen Eingriff nicht auf sich nehmen. Zu beachten ist jedoch, dass fÃ¼r die Leistungspflicht der Invalidenversicherung das Vorhandensein einer GesundheitsschÃ¤digung und von damit vorhandenen Schmerzen nicht genÃ¼gt, sondern die Frage relevant ist, ob und wenn ja in welchem Umfang es der versicherten Person trotzdem noch zumutbar ist, eine ErwerbstÃ¤tigkeit auszuÃ¼ben.</w:t>
      </w:r>
    </w:p>
    <w:p>
      <w:r>
        <w:t>Â Â Â Â Â Â Â Â  Angesichts der Tatsache, dass das Gutachten von Prof. Dr. D.___ nicht nur auf seiner eigenen persÃ¶nlichen Untersuchung des KlÃ¤gers, sondern auch auf der EFL sowie auf ebenfalls aufgrund persÃ¶nlicher Untersuchungen erstellten neurologischen und orthopÃ¤dischen Teilgutachten beruht, zielt der Vorwurf des KlÃ¤gers, Prof. Dr. D.___ habe seine Beurteilung aus einer einzigen Untersuchung gewonnen, ins Leere. Wie bereits dargelegt, vermag die EinschÃ¤tzung der ArbeitsfÃ¤higkeit durch die behandelnden Ãrzte - insbesondere diejenige des Hausarztes Dr. F.___ - nicht zu Ã¼berzeugen. Soweit der KlÃ¤ger im Ãbrigen geltend macht, die Verneinung einer dauernden ArbeitsunfÃ¤higkeit widerspreche sÃ¤mtlichen Ã¼brigen Arztberichten, so ist anzumerken, dass einige der von ihm eingereichten Arztberichte (Urk. 2/3-9) aus der Zeit vor dem Beginn des VersicherungsverhÃ¤ltnisses mit der Beklagten stammen. Aus ihnen geht die nicht in Abrede zu stellende Tatsache hervor, dass der KlÃ¤ger bereits damals unter erheblichen RÃ¼ckenschmerzen litt und sich deswegen operativen Eingriffen unterziehen musste. Offenbar geht der KlÃ¤ger aber selber nicht davon aus, es lasse sich aus diesen Arztberichten eine dauernde ArbeitsunfÃ¤higkeit herleiten, basiert doch seine Forderung auf Invalidenleistungen der Beklagten darauf, dass wÃ¤hrend des ab dem 1. August 1995 bestehenden VersicherungsverhÃ¤ltnisses mit der Beklagten wÃ¤hrend einer lÃ¤ngeren Phase keine wesentliche EinschrÃ¤nkung der ArbeitsfÃ¤higkeit bestanden hat. Weshalb spÃ¤tere Arztberichte, welche ebenfalls lediglich Ã¼ber den aktuellen Gesundheitszustand des KlÃ¤gers und Ã¼ber die entsprechenden Behandlungen Auskunft geben, im Gegensatz zu den vor dem 1. August 1995 ergangenen Arztberichten geeignet sein sollen, eine dauernde ArbeitsunfÃ¤higkeit zu beweisen, ist nicht ersichtlich. Vielmehr ergibt sich eine wÃ¤hrend dem VersicherungsverhÃ¤ltnis mit der Beklagten eingetretene wesentliche ArbeitsunfÃ¤higkeit eben gerade nicht aus sÃ¤mtlichen wÃ¤hrend diesem Zeitraum erstellten Arztberichten, sondern letztlich einzig aus der Beurteilung des Hausarztes Dr. F.___. Dass Prof. Dr. D.___ dem KlÃ¤ger nach sorgfÃ¤ltiger WÃ¼rdigung und ausfÃ¼hrlicher Auseinandersetzung mit den vorhandenen medizinischen Akten - abgesehen von interkurrenten Schmerzereignissen, Rehabilitationsaufenthalten und allfÃ¤lligen Operationen - rÃ¼ckwirkend eine volle ArbeitsfÃ¤higkeit attestiert, erscheint somit zusammenfassend entgegen der Ansicht des KlÃ¤gers nicht als wissenschaftlich unhaltbar, sondern im Gegenteil als absolut Ã¼berzeugend.</w:t>
      </w:r>
    </w:p>
    <w:p>
      <w:r>
        <w:t>6.4Â Â Â Â  Das Gutachten von Dr. J.___ ist weder schlÃ¼ssig noch nachvollziehbar und trifft teilweise unhaltbare Annahmen. Wie Dr. J.___ zur Aussage kommt, der KlÃ¤ger habe bereits die Arbeit bei der B.___ mit deutlich reduzierter medizinisch-theoretischer Leistung angetreten, ist nicht nachvollziehbar. Ebenso wenig entspricht es den Tatsachen, dass der Hausarzt Dr. F.___ seit 1998 eine ArbeitsunfÃ¤higkeit von 70 % bestÃ¤tigt hat, sondern dieser hat vielmehr wechselnde ArbeitsunfÃ¤higkeiten zwischen 50 % und 100 % bescheinigt. Als Ã¤usserst bedenklich erscheint sodann der Umstand, dass Dr. J.___ zum Schluss kommt, das Gutachten von Prof. Dr. D.___ dÃ¼rfe nicht berÃ¼cksichtigt werden, weil es allen anderen Meinungen widerspreche. Ein Gutachten hat eine fachliche Auseinandersetzung mit den vorhandenen Beurteilungen zu enthalten, und der Gutachter hat entsprechend zu begrÃ¼nden, warum eine frÃ¼here Beurteilung aus einer Sicht Ã¼berzeugend ist oder nicht. Dass einfach diejenige EinschÃ¤tzung der ArbeitsfÃ¤higkeit richtig sein soll, welche der Ã¼berwiegenden Mehrheit der vorhandenen Berichte entspricht, entbehrt jeglicher Wissenschaftlichkeit. Im Ãbrigen hÃ¤tte eine solche Feststellung ohne Weiteres auch von einem Laien getroffen werden kÃ¶nnen, und es hÃ¤tte nicht des Beizugs einer medizinischen Fachperson gebraucht. Nicht gefolgt werden kann auch der Argumentation, es sei auf die Beurteilung des Hausarztes abzustellen, da dieser den KlÃ¤ger am besten kenne. Vielmehr widerspricht diese Argumentation gerade der Rechtsprechung, wonach in Bezug auf Berichte von HausÃ¤rztinnen und HausÃ¤rzten der Erfahrungstatsache Rechnung zu tragen ist, dass diese mitunter im Hinblick auf ihre auftragsrechtliche Vertrauensstellung in ZweifelsfÃ¤llen eher zu Gunsten ihrer Patientinnen und Patienten aussagen. Der Umstand, dass der Hausarzt den KlÃ¤ger mitunter gut kennt, fÃ¼hrte vorliegend denn auch nicht zu einer besonders objektiven Beurteilung der ArbeitsfÃ¤higkeit, sondern Dr. F.___ scheint seine EinschÃ¤tzungen primÃ¤r auf die subjektiven Angaben des KlÃ¤gers abgestÃ¼tzt zu haben. Und gerade weil die EinschÃ¤tzung von Dr. F.___ mit dem beobachteten tatsÃ¤chlichen Verhalten des KlÃ¤gers auseinanderklaffte, einigte sich die B.___ mit dem KlÃ¤ger auf eine neutrale Ã¤rztliche Beurteilung der ArbeitsfÃ¤higkeit mittels Expertise.</w:t>
      </w:r>
    </w:p>
    <w:p>
      <w:r>
        <w:t>6.5Â Â Â Â  Insgesamt ist demnach gestÃ¼tzt auf das Gutachten von Prof. Dr. D.___ davon auszugehen, dass der KlÃ¤ger in seiner angestammten TÃ¤tigkeit als Versicherungskaufmann - abgesehen von interkurrenten Schmerzereignissen, Rehabilitationsaufenthalten und allfÃ¤lligen Operationen - ab 1997 voll arbeitsfÃ¤hig war. Der Eintritt einer dauerhaften ArbeitsunfÃ¤higkeit von mindestens 20 % bis zum 30. September 1999 ist demnach zu verneinen. Dementsprechend besteht kein Anspruch des KlÃ¤gers auf Invalidenleistungen der Beklagten, weshalb die Klage in diesem Punkt abzuweisen ist.</w:t>
      </w:r>
    </w:p>
    <w:p>
      <w:r>
        <w:rPr>
          <w:b/>
        </w:rPr>
        <w:t>E. 7</w:t>
      </w:r>
    </w:p>
    <w:p>
      <w:r>
        <w:t>7.1Â Â Â Â  GemÃ¤ss Ziff. 3.5 Abs. 6 des Reglements der Beklagten (Urk. 10/5) sind infolge Irrtums oder Verletzung von Informationspflichten zuviel ausgerichtete Leistungen der Vorsorgeeinrichtung zurÃ¼ckzuerstatten. Das Reglement beschrÃ¤nkt den RÃ¼ckerstattungsanspruch nicht auf FÃ¤lle einer noch vorhandenen Bereicherung. Die RÃ¼ckforderung ist deshalb unabhÃ¤ngig davon zulÃ¤ssig, ob eine Bereicherung vorliegt.</w:t>
      </w:r>
    </w:p>
    <w:p>
      <w:r>
        <w:t>7.2Â Â Â Â  Die Beklagte hat sich Ã¼ber ihre Leistungspflicht aufgrund des Entscheides der Invalidenversicherung in einem Irrtum befunden. Ãber diesen erhielt sie erst eindeutige Kenntnis mit Erhalt des Gutachtens von Prof. Dr. D.___ vom 17. Mai 2002. Zudem hat der KlÃ¤ger seine Informationspflichten dadurch verletzt, indem er der Beklagten nie Mitteilung machte, dass er trotz attestierter 100%iger ArbeitsunfÃ¤higkeit in erheblichem Ausmass erwerbstÃ¤tig war. Ein RÃ¼ckforderungsanspruch im Sinne von Ziff. 3.5 Abs. 6 des Reglements ist damit zu bejahen. Ein solcher wird vom KlÃ¤ger im Ãbrigen - soweit die Rentenleistungen zu Unrecht erfolgt sind - nicht bestritten.</w:t>
      </w:r>
    </w:p>
    <w:p>
      <w:r>
        <w:rPr>
          <w:b/>
        </w:rPr>
        <w:t>E. 8</w:t>
      </w:r>
    </w:p>
    <w:p>
      <w:r>
        <w:t>8.1Â Â Â Â  Es trifft zwar zu, dass Ziffer 2 des klÃ¤gerischen Rechtsbegehrens ein Feststellungsbegehren darstellt, welches insbesondere dann unzulÃ¤ssig ist, wenn auch ein Leistungsbegehren mÃ¶glich wÃ¤re. Wie sich aus der KlagebegrÃ¼ndung ergibt, ist das Rechtsbegehren des KlÃ¤gers jedoch insgesamt so zu verstehen, dass er der Ansicht ist, die Beklagte habe ihm zu Recht Rentenleistungen erbracht, und dass demnach sie zu verpflichten sei, ihm diese Ã¼ber die erfolgte Einstellung der Zahlungen hinaus zu entrichten. Unter diesen UmstÃ¤nden besÃ¤sse die Beklagte keinen RÃ¼ckforderungsanspruch gegenÃ¼ber dem KlÃ¤ger, und infolge Eintritts des Vorsorgefalls hÃ¤tte der KlÃ¤ger auch keinen FreizÃ¼gigkeitsanspruch, mit dem sie diese Forderung verrechnen kÃ¶nnte, sondern sie hÃ¤tte das Alterskonto im Sinne von Art. 14 der Verordnung Ã¼ber die berufliche Alters-, Hinterlassenen- und Invalidenvorsorge (BVV2) weiterzufÃ¼hren. Dies verlangt der KlÃ¤ger sinngemÃ¤ss mit seinem Rechtsbegehren.</w:t>
      </w:r>
    </w:p>
    <w:p>
      <w:r>
        <w:t>8.2Â Â Â Â  Nachdem der Eintritt des Vorsorgefalls InvaliditÃ¤t jedoch zu verneinen und das ArbeitsverhÃ¤ltnis des KlÃ¤gers mit der B.___ beendet worden ist, besteht ein Anspruch des KlÃ¤gers auf eine Austrittsleistung (Art. 2 Abs. 1 des Bundesgesetzes Ã¼ber die FreizÃ¼gigkeit in der beruflichen Alters-, Hinterlassenen- und Invalidenvorsorge [FZG]).</w:t>
      </w:r>
    </w:p>
    <w:p>
      <w:r>
        <w:t>Â Â Â Â Â Â Â Â  Wenn dies im Rechtsbegehren auch nicht explizit so formuliert ist, so ist doch davon auszugehen, dass der KlÃ¤ger fÃ¼r den Fall der Abweisung seines Hauptbegehrens (Ausrichtung von Invalidenleistungen) im Sinne eines Eventualbegehrens die Ausrichtung der FreizÃ¼gigkeitsleistung verlangt, da sich aus der BegrÃ¼ndung der Klage ergibt, dass er grundsÃ¤tzlich der Ansicht ist, die Beklagte dÃ¼rfe kein Verrechnung vornehmen.</w:t>
      </w:r>
    </w:p>
    <w:p>
      <w:r>
        <w:t>Â Â Â Â Â Â Â Â  Da schliesslich im vorliegenden Verfahren die Offizialmaxime herrscht, ist deshalb zu prÃ¼fen, ob die Beklagte berechtigt ist, die zu Unrecht ausgerichteten Leistungen in der HÃ¶he von Fr. 163'908.-- (vgl. Zusammenstellung in Urk. 10/72) mit dem FreizÃ¼gigkeitsanspruch des KlÃ¤gers in HÃ¶he von Fr. 163'996.-- zu verrechnen.</w:t>
      </w:r>
    </w:p>
    <w:p>
      <w:r>
        <w:t>8.3Â Â Â Â  Die Verrechenbarkeit sich gegenÃ¼berstehender Forderungen stellt nach Lehre und Rechtsprechung einen allgemeinen Rechtsgrundsatz dar, der fÃ¼r das Zivilrecht in Art. 120 ff. des Obligationenrechts (OR) ausdrÃ¼cklich verankert ist, aber auch im Verwaltungsrecht zur Anwendung gelangt. Unter Vorbehalt verwaltungsrechtlicher Sonderbestimmungen kÃ¶nnen im Prinzip Forderungen und Gegenforderungen des BÃ¼rgers und des Gemeinwesens miteinander verrechnet werden. Der Verrechnungsgrundsatz gilt insbesondere auch im Bundessozialversicherungsrecht, und zwar selbst in jenen Zweigen, welche dies nicht ausdrÃ¼cklich vorsehen; allerdings kennen die meisten Gebiete der Sozialversicherung eine ausdrÃ¼ckliche Regelung (BGE 110 V 185 Erw. 2 mit Hinweisen; Rhinow/KrÃ¤henmann, Schweizerische Verwaltungsrechtsprechung, ErgÃ¤nzungsband, Basel 1990, S. 94 f., HÃ¤felin/MÃ¼ller, Grundriss des allgemeinen Verwaltungsrechts, 2. Aufl., ZÃ¼rich 1993, S. 35 Rz 151 und S. 152 Rz 642 ff.; Urs Ursprung, Die Verrechnung Ã¶ffentlichrechtlicher Geldforderungen, in: ZBl 1979 S. 152 ff.; RÃ¼edi, Allgemeine RechtsgrundsÃ¤tze des Sozialversicherungsprozesses, in: Schluep et al. [Hrsg.], Recht, Staat und Politik am Ende des zweiten Jahrtausends, Bern 1993, S. 454). Im Bereich der Berufsvorsorge ist die spezielle Frage der Verrechenbarkeit von Forderungen, welche der Arbeitgeber an die Vorsorgeeinrichtung abgetreten hat, gesetzlich - in restriktivem Sinn - geregelt (Art. 39 Abs. 2 BVG; vgl. dazu BGE 114 V33 sowie das in SZS 1991 S. 32 teilweise publizierte Urteil J. vom 30. August 1990, B 18/90; zum Ganzen: SZS 2005 S. 175 [Urteil W. vom 28. Juni 2004, B 76/03, Erw. 2.2.1], 2003 S. 502 [Urteil L. vom 21. November 2002, B78/00, Erw. 4.1], 2002 S. 261 [Urteil M. vom 1. September 1998, B 45/97, Erw. 2a]; Urteil L. vom 29. Dezember 2000, B 20/00, Erw. 2a). Der Grundsatz der Verrechenbarkeit wird - jedenfalls in Bezug auf fÃ¤llige Leistungen - auch in der neusten Literatur vertreten (vgl. Hans-Ulrich Stauffer, Berufliche Vorsorge, ZÃ¼rich 2005, Rz 924).</w:t>
      </w:r>
    </w:p>
    <w:p>
      <w:r>
        <w:t>Â Â Â Â Â Â Â Â  Das BVG Ã¤ussert sich, wie erwÃ¤hnt, einzig in Art. 39 Abs. 2 BVG zur Verrechnung. Danach darf der Leistungsanspruch mit Forderungen, die der Arbeitgeber der Vorsorgeeinrichtung abgetreten hat, nur verrechnet werden, wenn sie sich auf BeitrÃ¤ge beziehen, die nicht vom Lohn abgezogen worden sind (vgl. zu dieser Problematik: BGE 128 V 224, 126 V 314, 114 V 33; SZS 004 S. 378 [Urteil K. vom 30. April 2002, B 95/00] und 1991 S. 32 [Urteil J. vom 30. August 1990, B 18/90]). Die Rechtsprechung lehnt die MÃ¶glichkeit der Verrechnung sodann in FÃ¤llen von ursprÃ¼nglichen, bei der Vorsorgeeinrichtung entstandenen Schadenersatzforderungen aus GrÃ¼nden der Erhaltung des Vorsorgeschutzes (keine Zweckentfremdung der Vorsorgemittel) ab, woran das EidgenÃ¶ssische Versicherungsgericht in BGE 132 V 127 auch fÃ¼r die Zeit nach In-Kraft-Treten des FZG sowohl fÃ¼r den obligatorischen als auch fÃ¼r den gesamten Bereich der weitergehenden Vorsorge festgehalten hat.</w:t>
      </w:r>
    </w:p>
    <w:p>
      <w:r>
        <w:t>Â Â Â Â Â Â Â Â  Wenn jedoch ausnahmsweise eine Barauszahlung im Sinne von Art. 5 Abs. 1 FZG erfolgen kann, dann sind die entsprechenden Mittel nicht mehr fÃ¼r die kÃ¼nftige Vorsorge reserviert. Der Gesetzgeber hat in diesen FÃ¤llen das von der Stiftung ausbezahlte VermÃ¶gen bewusst aus der bis dahin bestehenden Zweckbindung entlassen, und der DestinatÃ¤r kann frei darÃ¼ber verfÃ¼gen (BGE 132 V 137 Erw. 6.2.1b; BGE 111 II 168 Erw. 2a-b mit Hinweisen; Urteil L. vom 29. Dezember 2000, B 20/00, Erw. 4).</w:t>
      </w:r>
    </w:p>
    <w:p>
      <w:r>
        <w:t>8.4Â Â Â Â  Die FreizÃ¼gigkeitsleistung des KlÃ¤gers ist mit dessen Austritt aus der Vorsorgeeinrichtung per 31. August 1999 fÃ¤llig geworden (Art. 2 Abs. 3 Satz 1 FZG). Der KlÃ¤ger und die Beklagte schulden einander somit Geldsummen, welche fÃ¤llig sind. Die Gleichartigkeit der Forderungen ist zu bejahen (vgl. BGE 132 V 144 ff. Erw. 6.4.3.1-2). Die Voraussetzungen fÃ¼r die Verrechnung sind damit vorliegend grundsÃ¤tzlich gegeben. Zu prÃ¼fen bleibt, ob das Gebot der Erhaltung des Vorsorgeschutzes die Verrechnung als unzulÃ¤ssig erscheinen lÃ¤sst.</w:t>
      </w:r>
    </w:p>
    <w:p>
      <w:r>
        <w:t>8.5Â Â Â Â  Die Beklagte macht diesbezÃ¼glich geltend (Urk. 9 S. 24), der KlÃ¤ger habe nach Beendigung des VersicherungsverhÃ¤ltnisses eine selbstÃ¤ndige ErwerbstÃ¤tigkeit aufgenommen, womit eine Barauszahlung des FreizÃ¼gigkeitsanspruches, welcher vorliegend in Form der zu Unrecht bezahlten Invalidenleistungen erfolgt sei, zulÃ¤ssig sei (vgl. Art. 5 Abs. 1 lit. b FZG). Dem ist zwar grundsÃ¤tzlich zuzustimmen, es ist jedoch zu beachten, dass eine Barauszahlung nur vorzunehmen ist, wenn dies vom Versicherten verlangt wird. Der KlÃ¤ger hat die Barauszahlung der Austrittsleistung jedoch nicht verlangt, sondern hat die Zahlungen der Beklagten als ihm vermeintlich zustehende Invalidenleistungen entgegengenommen und ist davon ausgegangen, dass das Deckungskapital entsprechend erhalten bleibt. Ihm zu unterstellen, er hÃ¤tte seinerzeit die Barauszahlung verlangt, wenn er gewusst hÃ¤tte, dass ihm gegenÃ¼ber der Beklagten keine Invalidenleistungen, sondern die Austrittsleistung zusteht, erscheint unzulÃ¤ssig.</w:t>
      </w:r>
    </w:p>
    <w:p>
      <w:r>
        <w:t>8.6Â Â Â Â  Im Unterschied zu den zitierten FÃ¤llen steht der Beklagten gegenÃ¼ber dem KlÃ¤ger vorliegend indes keine Schadenersatzforderung zu, sondern es geht um einen RÃ¼ckforderungsanspruch. Anders als in jenen FÃ¤llen stehen Zahlungen in Frage, welche die Beklagte dem KlÃ¤ger als ihrem DestinatÃ¤r direkt erbracht hat. Die Beklagte hat dem KlÃ¤ger das ihm zustehende Deckungskapital ausbezahlt. Es liegt somit keine zweckwidrige Verwendung von Vorsorgegeldern vor. Im Ãbrigen handelt es sich vorliegend um eine RÃ¼ckabwicklung des vermeintlichen Vorsorgefalles, wie er in "umgekehrter" Form hÃ¤ufig anzutreffen ist: Eine Vorsorgeeinrichtung hat einem DestinatÃ¤r bei Austritt eine FreizÃ¼gigkeitsleistung gewÃ¤hrt. SpÃ¤ter stellt sich heraus, dass noch wÃ¤hrend des VertragsverhÃ¤ltnisses der Vorsorgefall InvaliditÃ¤t eingetreten ist. Diesfalls ist die Vorsorgeeinrichtung rÃ¼ckwirkend zu Rentenzahlungen verpflichtet, und der Versicherte hat die FreizÃ¼gigkeitsleistung zurÃ¼ckzuerstatten, wobei im Unterlassungsfall die FreizÃ¼gigkeitsleistung mit den Rentenzahlungen gestÃ¼tzt auf Art. 3 Abs. 3 FZG verrechnet werden darf. Die von der Beklagten vorgenommene Verrechnung erweist sich somit als zulÃ¤ssig, weshalb die Klage auch in diesem Punkt abzuweisen ist.</w:t>
      </w:r>
    </w:p>
    <w:p>
      <w:r>
        <w:t>Das Gericht beschliesst:</w:t>
      </w:r>
    </w:p>
    <w:p>
      <w:r>
        <w:t>Die am 12. Februar 2004 angeordnete Sistierung des Verfahrens wird aufgehoben.</w:t>
      </w:r>
    </w:p>
    <w:p>
      <w:r>
        <w:t>Sodann erkennt das Gericht:</w:t>
      </w:r>
    </w:p>
    <w:p>
      <w:r>
        <w:t>1.Â Â Â Â Â Â Â Â  Die Klage wird abgewiesen.</w:t>
      </w:r>
    </w:p>
    <w:p>
      <w:r>
        <w:t>2.Â Â Â Â Â Â Â Â  Das Verfahren ist kostenlos.</w:t>
      </w:r>
    </w:p>
    <w:p>
      <w:r>
        <w:t>3.Â Â Â Â Â Â Â Â  Zustellung gegen Empfangsschein an:</w:t>
      </w:r>
    </w:p>
    <w:p>
      <w:r>
        <w:t>- Rechtsanwalt Dr. Daniel Richter</w:t>
      </w:r>
    </w:p>
    <w:p>
      <w:r>
        <w:t>- Rechtsanwalt Peter RÃ¶sler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