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BV.2003.00124 vom 30. November 2005</w:t>
      </w:r>
    </w:p>
    <w:p>
      <w:r>
        <w:t>ZH Sozialversicherungsgericht, 2005-11-30, DE</w:t>
      </w:r>
    </w:p>
    <w:p>
      <w:r>
        <w:rPr>
          <w:b/>
        </w:rPr>
        <w:t xml:space="preserve">Quelle: </w:t>
      </w:r>
      <w:r>
        <w:t>https://mcp.opencaselaw.ch/entscheid/zh_sozialversicherungsgericht_BV.2003.00124</w:t>
      </w:r>
    </w:p>
    <w:p>
      <w:r>
        <w:t>FR: ZH_SOZIALVERSICHERUNGSGERICHT BV.2003.00124 du 30 novembre 2005</w:t>
      </w:r>
    </w:p>
    <w:p>
      <w:r>
        <w:t>IT: ZH_SOZIALVERSICHERUNGSGERICHT BV.2003.00124 del 30 novembre 2005</w:t>
      </w:r>
    </w:p>
    <w:p>
      <w:pPr>
        <w:pStyle w:val="Heading2"/>
      </w:pPr>
      <w:r>
        <w:t>Erwägungen</w:t>
      </w:r>
    </w:p>
    <w:p>
      <w:r>
        <w:rPr>
          <w:b/>
        </w:rPr>
        <w:t>E. 1</w:t>
      </w:r>
    </w:p>
    <w:p>
      <w:r>
        <w:t>1.1Â Â Â Â  Der 1941 geborene K.___ war ab dem 16. August 2002 als Angestellter der Bildungsdirektion des Kantons ZÃ¼rich in der Schulgemeinde A.___ vollzeitlich als Oberstufenlehrer tÃ¤tig (altersbedingt 26 Lektionen pro Woche bei einer wÃ¶chentlichen Normallektionenzahl von 28; vgl. Urk. 20/23/1). In dieser Eigenschaft war er bei der Beamtenversicherungskasse des Kantons ZÃ¼rich (BVK) berufsvorsorgeversichert (vgl. Urk. 2/6).</w:t>
      </w:r>
    </w:p>
    <w:p>
      <w:r>
        <w:rPr>
          <w:b/>
        </w:rPr>
        <w:t>E. 1.2</w:t>
      </w:r>
    </w:p>
    <w:p>
      <w:r>
        <w:t>Nachdem er am Freitag, 25. Oktober 2002 zum letzten Mal gearbeitet hatte, war K.___ ab Montag, 28. Oktober 2002 zu 100 % krankgeschrieben und kehrte nicht mehr an den Arbeitsplatz zurÃ¼ck.</w:t>
      </w:r>
    </w:p>
    <w:p>
      <w:r>
        <w:t>Nach vorerst uneingeschrÃ¤nkter Lohnfortzahlung erfolgten mit VerfÃ¼gungen vom 14. Januar 2003 (Urk. 20/23/3 = 20/33/1) und 7. April 2003 (Urk. 20/23/2) KÃ¼rzungen auf 75 % mit Wirkung vom 28. Januar bis zum 27. April 2003 beziehungsweise auf 50 % mit Wirkung vom 28. April 2003 bis zum 15. August 2003, auf welchen Zeitpunkt hin (Ende des Schuljahres 2002/03) das AnstellungsverhÃ¤ltnis mit VerfÃ¼gung vom 4. MÃ¤rz 2003 (Urk. 20/33/1) aufgelÃ¶st worden war.</w:t>
      </w:r>
    </w:p>
    <w:p>
      <w:r>
        <w:t>1.3Â Â Â Â  Am 21. MÃ¤rz/13. Mai 2003 meldete sich K.___ bei der EidgenÃ¶ssischen Invalidenversicherung zum Rentenbezug an (Urk. 20/35/2 und 20/36).</w:t>
      </w:r>
    </w:p>
    <w:p>
      <w:r>
        <w:t>Nach getÃ¤tigter AbklÃ¤rung (worunter Beizug der Vorakten betreffend vormaliger Berentung von 1. September bis 31. Oktober 1997 [vgl. etwa Urk. 9/2 = 20/66 Beilage, 20/41, 20/45/1-2, 20/47/1-2, 20/48-50, 20/52, 20/55, 20/63-64, 20/66 und 20/69], samt seinerzeit beigezogener Unfallversicherungsakten der B.___ [nachfolgend: B.___; Urk. 20/67/1-29], einschlÃ¤giger Unterlagen betreffend zwischenzeitlich ausgeÃ¼bter TÃ¤tigkeiten [vgl. etwa Urk. 2/8 = 20/33/4, 2/11 = 20/33/3, 20/23/2, 20/23/3 = 20/33/2, 20/33/1] sowie des - von der BVK veranlassten - Gutachtens von Dr. med. C.___, Arzt fÃ¼r Psychiatrie und Psychotherapie, '___', vom 16. Juli 2003 [Urk. 2/5 = 20/9/1 = 20/9/2 = 20/22 = 20/31/1 = 20/32], des Berichts von Dr. med. D.___, Arzt fÃ¼r Innere Medizin, psychotherapeutische Medizin, Psychotherapie und Psychoanalyse, D-'___', vom 21. August 2003 [Urk. 20/26], des Arbeitgeberberichts der Bildungsdirektion des Kantons ZÃ¼rich vom 3. September 2003 [Urk. 20/23/1], der Berichte von Dr. med. E.___, Ãrztin fÃ¼r Allgemeinmedizin und Sozialmedizin, D-'___', vom 25. September 2003 [Urk. 20/9/5], samt Handnotizen des Versicherten persÃ¶nlich [Urk. 20/9/4] und Laborbericht der Dres. med. F.___ und G.___, Ãrzte fÃ¼r Laboratoriumsmedizin, D-'___', vom 1. September 2003 [Urk. 20/9/3], und von Dr. med. H.___, Arzt fÃ¼r Neurologie, Psychiatrie und Psychotherapie, speziell Schmerztherapie, '___', vom 25. September 2003 [Urk. 20/20] sowie des IK-Auszugs vom 15. Oktober 2003 [Urk. 20/17]) wurde ihm mit VerfÃ¼gung der IV-Stelle fÃ¼r Versicherte im Ausland vom 3. Dezember 2003 (Urk. 20/7) eine ganze Invalidenrente mit Wirkung ab dem 1. Oktober 2003 nach Massgabe eines InvaliditÃ¤tsgrads von 100 % zugesprochen (vgl. Feststellungsblatt und Mitteilung der abklÃ¤rungszustÃ¤ndigen Sozialversicherungsanstalt des Kantons ZÃ¼rich [SVA], IV-Stelle, vom 23. Oktober 2003 [Urk. 20/16 und 20/13 = 20/14]). Da mit Einsprache vom 5. Januar 2004 (Urk. 20/4) und -ergÃ¤nzung vom 9. Februar 2004 (Urk. 20/2) lediglich die Rentenberechnung angefochten wurde, erwuchs der Entscheid betreffend InvaliditÃ¤tsbemessung/Rentenbeginn in Rechtskraft.</w:t>
      </w:r>
    </w:p>
    <w:p>
      <w:r>
        <w:rPr>
          <w:b/>
        </w:rPr>
        <w:t>E. 2</w:t>
      </w:r>
    </w:p>
    <w:p>
      <w:r>
        <w:t>2.1Â Â Â Â  Nach Art. 24 Abs. 1 BVG hat die versicherte Person Anspruch auf eine volle Invalidenrente, wenn sie im Sinne der Invalidenversicherung mindestens zu zwei Dritteln, auf eine halbe Rente, wenn sie mindestens zur HÃ¤lfte invalid ist. GemÃ¤ss Art. 26 Abs. 1 BVG gelten fÃ¼r den Beginn des Anspruchs auf Invalidenleistungen sinngemÃ¤ss die entsprechenden Bestimmungen des Bundesgesetzes Ã¼ber die Invalidenversicherung (IVG; s. Art. 29 IVG).</w:t>
      </w:r>
    </w:p>
    <w:p>
      <w:r>
        <w:rPr>
          <w:b/>
        </w:rPr>
        <w:t>E. 2.2</w:t>
      </w:r>
    </w:p>
    <w:p>
      <w:r>
        <w:t>2.2.1Â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rPr>
          <w:b/>
        </w:rPr>
        <w:t>E. 2.2.2</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und Arbeitnehmerinnen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oder eine Arbeitnehmerin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 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2.2.3Â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EidgenÃ¶ssischen Versicherungsgerichts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2.2.4Â Â  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rPr>
          <w:b/>
        </w:rPr>
        <w:t>E. 2.3</w:t>
      </w:r>
    </w:p>
    <w:p>
      <w:r>
        <w:t>2.3.1Â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rPr>
          <w:b/>
        </w:rPr>
        <w:t>E. 2.3.2</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w:t>
      </w:r>
    </w:p>
    <w:p>
      <w:r>
        <w:t>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rPr>
          <w:b/>
        </w:rPr>
        <w:t>E. 2.4</w:t>
      </w:r>
    </w:p>
    <w:p>
      <w:r>
        <w:t>2.4.1Â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rPr>
          <w:b/>
        </w:rPr>
        <w:t>E. 2.4.2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t>Der Umstand, dass eine Ã¤rztliche Stellungnahme von einer Partei eingeholt und in das Verfahren eingebracht wird, rechtfertigt fÃ¼r sich allein noch nicht Zweifel an ihrem Beweiswert (AHI 2001 S. 115 Erw. 3c; BGE 122 V 161 mit Hinweis). Selbst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 In Bezug auf Hausarztberichte darf und soll das Gericht der Erfahrungstatsache Rechnung tragen, dass HausÃ¤rzte und HausÃ¤rztinnen mitunter im Hinblick auf ihre auftragsrechtliche Vertrauensstellung in ZweifelsfÃ¤llen eher zugunsten ihrer Patienten oder Patientinnen aussagen (BGE 125 V 353 Erw. 3b/cc).</w:t>
      </w:r>
    </w:p>
    <w:p>
      <w:r>
        <w:rPr>
          <w:b/>
        </w:rPr>
        <w:t>E. 3</w:t>
      </w:r>
    </w:p>
    <w:p>
      <w:r>
        <w:t>3.1Â Â Â Â  Streitig und zu prÃ¼fen ist der Anspruch des KlÃ¤gers auf Invalidenleistungen der beruflichen Vorsorge gegenÃ¼ber dem Beklagten.</w:t>
      </w:r>
    </w:p>
    <w:p>
      <w:r>
        <w:t>Durch die erfolgte Beiladung weiterer Vorsorgeeinrichtungen wird einzig die Rechtskraft des Entscheids auf die Beigeladenen 1 und 2 ausgedehnt, nicht aber der (klageweise begrÃ¼ndete) Streitgegenstand (Anspruch des KlÃ¤gers gegenÃ¼ber der eingeklagten Vorsorgeeinrichtung auf Invalidenleistungen) erweitert (vgl. zum Streitgegenstand und den diesbezÃ¼glich - fehlenden - Wirkungen der Beiladung: BGE 130 V 501 ff. Erw. 1), so dass fÃ¼r den Fall einer Verneinung der Leistungspflicht des Beklagten kein Raum dafÃ¼r bleibt, Ã¼ber die materiellrechtliche Frage zu befinden, ob allenfalls eine andere Vorsorgeeinrichtung - und gegebenenfalls welche - leistungspflichtig ist. FÃ¼r eine (direkte) Verpflichtung einer der in den Kantonen Thurgau respektive Schaffhausen ansÃ¤ssigen Beigeladenen fehlt es im Ãbrigen laut Art. 73 Abs. 3 BVG (welche Bestimmung im Rahmen der 1. BVG-Revision unverÃ¤ndert geblieben ist) schon an der Ã¶rtlichen ZustÃ¤ndigkeit des hiesigen Gerichts.</w:t>
      </w:r>
    </w:p>
    <w:p>
      <w:r>
        <w:rPr>
          <w:b/>
        </w:rPr>
        <w:t>E. 3.2</w:t>
      </w:r>
    </w:p>
    <w:p>
      <w:r>
        <w:t>3.2.1Â Â  Der KlÃ¤ger macht zusammenfassend geltend, die ArbeitsunfÃ¤higkeit, deren Ursache zur InvaliditÃ¤t gefÃ¼hrt hat, sei wÃ¤hrend der Anstellung als Oberstufenlehrer in A.___ und damit zur Zeit der Berufsvorsorgeversicherung beim Beklagten beziehungsweise bei der BVK eingetreten; vor dem dortigen Stellenantritt (16. August 2002) sei er gesund und voll leistungsfÃ¤hig gewesen. Zwar sei er infolge eines am 27. September 1996 wÃ¤hrend seiner LehrtÃ¤tigkeit im Sonderschulheim I.___, '___'/TG (mit Berufsvorsorgeversicherung bei der Beigeladenen 1), erlittenen Unfalls mit HirnerschÃ¼tterung und Distorsion der HalswirbelsÃ¤ule (HWS) fÃ¼r lÃ¤ngere Zeit arbeitsunfÃ¤hig gewesen und habe vom 1. September bis zum 31. Oktober 1997 eine Rente der Invalidenversicherung bezogen, doch habe er sich wieder gut erholt und sei wÃ¤hrend seiner nachfolgenden LehrtÃ¤tigkeiten beim J.___, D-'___' (von 18. Oktober 1999 bis 31. Juli 2001), und an der Primarschule L.___/SH (von 1. August 2001 bis 31. Juli 2002; mit Berufsvorsorgeversicherung bei der Beigeladenen 2) - mit Ausnahme eines im Zusammenhang mit einer Kieferoperation stehenden und damit irrelevanten 3-wÃ¶chigen Ausfalls (von 3. bis 26. Mai 2002) - voll arbeits- und erwerbsfÃ¤hig gewesen. Seit 1997/98 hÃ¤tten keine einschlÃ¤gigen psychischen Befunde mehr vorgelegen und habe er nicht in psychiatrischer Behandlung gestanden, so dass die neuerdings aufgetretenen psychischen Probleme nicht gleichsam als Fortsetzung der von 1996 bis 1998 behandelten Symptomatik zu sehen seien; die am 27. September 1996 erlittenen, vergleichsweise leichten Verletzungen fielen als Ursache der erst rund sechs Jahre spÃ¤ter aufgetretenen psychischen BeeintrÃ¤chtigungen ausser Betracht. Bei der LehrtÃ¤tigkeit beim J.___ im Bereich FÃ¶rder- und Nachhilfeunterricht (in den FÃ¤chern Englisch, FranzÃ¶sisch und Mathematik) habe es sich um eine pÃ¤dagogisch anspruchsvolle Arbeit gehandelt, die er sehr gut bewÃ¤ltigt habe. In L.___/SH habe er eine Sonderklasse mit teilweise nur schwer zu unterweisenden SchÃ¼lern unterrichtet; dass er das dort verbrachte Schuljahr 2001/2002 einmal als "qualvoll" bezeichnet habe, sei darauf zurÃ¼ckzufÃ¼hren, dass er seine SchÃ¼ler nicht so weit habe bringen kÃ¶nnen wie er sich dies selbst als zielbewusster Lehrer eigentlich gewÃ¼nscht habe. Da er die dortige Stelle als Sonderklassenlehrer gehÃ¶rig und ohne psychisch bedingte Absenzen versehen habe, kÃ¶nne von einem gescheiterten Arbeitsversuch keine Rede sein; die gegenteilige Auffassung von Dr. C.___ werde durch die EinschÃ¤tzungen von Dr. E.___, von Dr. med. M.___, Spezialarzt fÃ¼r Psychiatrie und Psychotherapie, '___' (vormals: '___'/SG), und von Dr. H.___ widerlegt (vgl. Urk. 1 und 26).</w:t>
      </w:r>
    </w:p>
    <w:p>
      <w:r>
        <w:rPr>
          <w:b/>
        </w:rPr>
        <w:t>E. 3.2.2</w:t>
      </w:r>
    </w:p>
    <w:p>
      <w:r>
        <w:t>DemgegenÃ¼ber stellt sich der Beklagte im Wesentlichen auf den Standpunkt, der KlÃ¤ger sei nach dem Vorfall vom 27. September 1996 im Sonderschulheim I.___ zu 100 % arbeitsunfÃ¤hig gewesen, weshalb ihm seitens der Invalidenversicherung auf Begehren vom Oktober 1997 eine halbe Invalidenrente mit Wirkung vom 1. September bis zum 31. Oktober 1997 auf der Basis eines InvaliditÃ¤tsgrads von 50 % zugesprochen worden sei. Gearbeitet habe der KlÃ¤ger erst wieder vom 18. Oktober 1999 bis zum 31. Juli 2001 als FÃ¶rder- und Nachhilfelehrer beim J.___, wobei es sich allerdings weder um ein Vollzeitpensum noch um eine dem beruflichen Ausbildungs- und FÃ¤higkeitsprofil entsprechende Arbeit gehandelt habe. Die Anstellung als Primarlehrer in L.___ habe ebenfalls nicht dem eigentlichen Leistungsprofil entsprochen, sei von vornherein vom 1. August 2001 bis zum 31. Juli 2002 befristet gewesen und mÃ¼sse angesichts der gegenÃ¼ber Dr. C.___ gemachten Aussage, wonach es sich um ein qualvolles Jahr gehandelt habe, wÃ¤hrend welchem der KlÃ¤ger nicht habe aus sich heraus gehen kÃ¶nnen, als gescheiterter Arbeitsversuch gewertet werden. Zwischen Oktober 1996 und 1998 habe eine intensive Behandlung des KlÃ¤gers mit GesprÃ¤chstherapie beim Neurologen und Psychiater Dr. H.___ stattgefunden. Als er in A.___ nach sechs Jahren erstmals wieder eine VollzeittÃ¤tigkeit als Oberstufenlehrer aufgenommen habe (16. August 2002), sei er nach rund zwei Monaten am 28. Oktober 2002 ohne ersichtlichen Anlass Ã¼berfordert gewesen und an einem depressiven Zustand mit ErschÃ¶pfung und 100%iger ArbeitsunfÃ¤higkeit erkrankt und damit erneut arbeitsunfÃ¤hig geworden, wobei er sich wiederum in spezialÃ¤rztliche Behandlung begeben habe (zuerst zum Internisten und Psychosomatiker Dr. D.___ und ab April 2003 wieder zu Dr. H.___). GegenÃ¼ber Dr. C.___ habe der KlÃ¤ger angegeben, sich seit dem Vorfall vom 27. September 1996 schlecht zu fÃ¼hlen und Angst vor SchÃ¼lern zu haben. Wie Dr. H.___ gegenÃ¼ber Dr. C.___ bestÃ¤tigt habe, handle es sich bei der erneuten Erkrankung und ArbeitsunfÃ¤higkeit um das gleiche Zustandsbild wie im Jahre 1996, nÃ¤mlich um eine schwere Depression ohne psychotische Symptome, wobei die damalige Symptomatik sogar noch etwas schwerer gewesen sei. Demnach habe die fÃ¼r die InvaliditÃ¤t relevante ArbeitsunfÃ¤higkeit nicht erst im Laufe der Berufsvorsorgeversicherung bei der BVK, sondern bereits frÃ¼her eingesetzt und sei der KlÃ¤ger seit dem Vorfall von 1996 nie mehr voll leistungsfÃ¤hig gewesen. Dass von 1999 bis 2002 keine psychiatrische Behandlung stattgefunden habe, heisse nicht, dass der KlÃ¤ger in dieser Zeit ohne psychiatrisch relevanten Befund geblieben und damit wirklich gesund gewesen sei (vgl. Urk. 12 und 30).</w:t>
      </w:r>
    </w:p>
    <w:p>
      <w:r>
        <w:t>3.2.3Â Â  Die Beigeladene 1 weist darauf hin, dass die AuflÃ¶sung des ArbeitsverhÃ¤ltnisses durch das Sonderschulheim I.___ aus qualifikatorischen und nicht aus gesundheitlichen GrÃ¼nden erfolgt sei. Aus den medizinischen Unterlagen, namentlich der Stellungnahme von Dr. H.___, sei zu schliessen, dass die heutige Symptomatik in keinem zeitlichen und sachlichen Zusammenhang mit dem Unfall vom 27. September 1996 stehe, zumal der KlÃ¤ger danach wÃ¤hrend lÃ¤ngerer Zeit (von 18. Oktober 1999 bis 31. Juli 2001 beim J.___ und im Schuljahr 2001/02 an der Primarschule L.___) als Lehrer tÃ¤tig gewesen sei (vgl. Urk. 8 und 26).</w:t>
      </w:r>
    </w:p>
    <w:p>
      <w:r>
        <w:rPr>
          <w:b/>
        </w:rPr>
        <w:t>E. 4</w:t>
      </w:r>
    </w:p>
    <w:p>
      <w:r>
        <w:t>-jÃ¤hrigen, rein fachlich wohl durchaus anspruchsvollen, im Ganzen aber anforderungsÃ¤rmeren Nachhilfe- und FÃ¶rderlehrertÃ¤tigkeit weniger als anderswo psychisch belastenden autoritÃ¤ren Konflikten ausgesetzt war. Von einer wÃ¤hrend dieser Zeit nachweislich vollen LeistungsfÃ¤higkeit kann damit keine Rede sein, zumal die vom Beklagten aufgestellte Behauptung, es habe sich bei der TÃ¤tigkeit beim J.___ um kein Vollpensum gehandelt (Urk. 12 S. 4 Ziff. II/9; vgl. auch Urk. 20 S. 3 Ziff. II/2), vom KlÃ¤ger unbestritten geblieben ist (vgl. Urk. 23 S. 4 Ziff. II/5).</w:t>
      </w:r>
    </w:p>
    <w:p>
      <w:r>
        <w:t>Die Anstellung als Primarlehrer in L.___ wiederum war gemÃ¤ss Arbeitsvertrag vom 19. Juli/30. Juli/1. August 2001 (Urk. 2/8 = 20/33/4) auf die Dauer des Schuljahres 2001/02 befristet (von 1. August 2001 bis 31. Juli 2002). Ãber die dortige Arbeitsleistung liegen zwar keine Drittangaben vor, doch gab der KlÃ¤ger gegenÃ¼ber Dr. C.___ an, "die KÃ¼ndigung bekommen" zu haben (Urk. 2/5 = 20/9/1 = 20/9/2 = 20/22 = 20/31/1 = 20/32, je S. 3), was nach allgemeinem VerstÃ¤ndnis darauf schliessen lÃ¤sst, dass eine AnstellungsverlÃ¤ngerung arbeitgeberseits ausgeschlossen worden war. Die weitere klÃ¤gerische Angabe gegenÃ¼ber Dr. C.___, "es sei ein qualvolles Jahr gewesen", [e]r habe nicht aus sich herausgehen kÃ¶nnen" (Urk. Urk. 2/5 = 20/9/1 = 20/9/2 = 20/22 = 20/31/1 = 20/32, je S. 3), lÃ¤sst sich im Kontext der wiederholt geÃ¤usserten Beschwerdeangaben (vgl. insbes. Urk. 20/9/4 und 20/67/19 = 20/70) und entgegen der nachtrÃ¤glichen prozessualen Darstellung (vgl. Urk. 23 S. 4 Ziff. II/6) nur dahingehend deuten, dass der KlÃ¤ger mit der Unterrichtssituation deutlich Ã¼berfordert gewesen ist. Unterstrichen wird dies durch die aktenkundige Medikamenteneinnahme wÃ¤hrend dieser Zeit (Saroten Â® , Jarsin Â® ; vgl. Urk. 2/5 = 20/9/1 = 20/9/2 = 20/22 = 20/31/1 = 20/32, je S. 3). Die von Dr. C.___ abgegebene EinschÃ¤tzung, der KlÃ¤ger habe sich seit Herbst 1996 nie mehr voll erholt, es sei ihm wÃ¤hrend der TÃ¤tigkeit in L.___ zwar noch etwas besser gegangen, doch habe auch damals ein leistungsrelevantes depressives Zustandsbild vorgelegen, erscheint mithin nachvollziehbar und plausibel.</w:t>
      </w:r>
    </w:p>
    <w:p>
      <w:r>
        <w:t>Nach dem per 16. August 2002 vollzogenen Wechsel an die Oberstufe in A.___ brach der KlÃ¤ger bereits Ende Oktober 2002, mithin nach weniger als zwei Monaten, vollends zusammen. Diese nurmehr kurze Zeitspanne bis zur finalen Eskalation stellt ein weiteres gewichtiges Indiz dafÃ¼r dar, dass die ArbeitsfÃ¤higkeit des KlÃ¤gers bereits vor Eintritt in die Berufsvorsorgeversicherung des Beklagten erheblich beeintrÃ¤chtigt gewesen ist.</w:t>
      </w:r>
    </w:p>
    <w:p>
      <w:r>
        <w:t>Alles in allem ist aus dem Gesagten mit Ã¼berwiegender Wahrscheinlichkeit ein enger, durch die TÃ¤tigkeiten beim J.___ und an der Primarschule in L.___ nicht unterbrochener zeitlicher Zusammenhang zwischen der Ende September 1996 eingetretenen ArbeitsunfÃ¤higkeit und dem Eintritt der gesundheitlich kausalen InvaliditÃ¤t abzuleiten. Es lÃ¤sst sich nicht sagen, der KlÃ¤ger sei vor dem Ãbertritt zum Beklagten beziehungsweise zur BVK gÃ¤nzlich gesund und voll leistungsfÃ¤hig gewesen. Dass bei der KÃ¼ndigung seitens des Sonderschulheims I.___ Anfang Dezember 1996 qualifikatorische GrÃ¼nde angefÃ¼hrt wurden (Urk. 9/2 = 20/66 Beilage), tut entgegen dem DafÃ¼rhalten der Beigeladenen 1 (vgl. Urk. 8 S. 1 Ziff. 1) nichts zur Sache.</w:t>
      </w:r>
    </w:p>
    <w:p>
      <w:r>
        <w:t>4.3.7Â Â  Der VollstÃ¤ndigkeit halber bleibt darauf hinzuweisen, dass die vom KlÃ¤ger erhobene RÃ¼ge, es handle sich bei der Expertise von Dr. C.___ vom 16. Juli 2003 (Urk. 2/5 = 20/9/1 = 20/9/2 = 20/22 = 20/31/1 = 20/32) um ein beweisuntaugliches Privatgutachten (vgl. Urk. 1 S. 4 Ziff. II/5), von vornherein ins Leere stÃ¶sst. Da fÃ¼r SachverstÃ¤ndige grundsÃ¤tzlich die gleichen Ausstands- und AblehnungsgrÃ¼nde gelten wie sie fÃ¼r das Gericht vorgesehen sind (s. Art. 19 des Bundesgesetzes Ã¼ber das Verwaltungsverfahren [Verwaltungsverfahrensgesetz/VwVG] in Verbindung mit Art. 58 des Bundesgesetzes Ã¼ber den Bundeszivilprozess [BZP], Art. 22 des Bundesgesetzes Ã¼ber die Organisation der Bundesrechtspflege [Bundesrechtspflegegesetz/OG] und Art. 23 OG; vgl. Â§ 12 GSVGer in Verbindung mit Â§ 28 GSVGer, Â§ 173 Abs. 2 des Gesetzes Ã¼ber den Zivilprozess [Zivilprozessordnung/ZPO] sowie Â§ 95 des Gerichtsverfassungsgesetzes [GVG] und Â§ 96 GVG), wird die Rechtsprechung zur Verfahrensgarantie nach Art. 30 Abs. 1 der Bundesverfassung der Schweizerischen Eidgenossenschaft (BV), soweit es um die richterliche UnabhÃ¤ngigkeit geht, sinngemÃ¤ss auf das Erfordernis der UnabhÃ¤ngigkeit und Unparteilichkeit von SachverstÃ¤ndigen angewendet (BGE 120 V 364 Erw. 3a; vgl. auch RKUV 1999 Nr. U 332 S. 193 mit Hinweisen; Urteile des EVG vom 16. Juni 2000 in Sachen G. [U 304/99], 19. Mai 2000 in Sachen J. [U 161/98] und 6. Juli 2000 in Sachen P. [I 600/99]). Die vorliegende Expertise des vom Beklagten beziehungsweise der BVK weisungsunabhÃ¤ngigen Dr. C.___ darf demnach einer freien BeweiswÃ¼rdigung unterzogen und bei der Beurteilung des streitigen Rechtsanspruchs berÃ¼cksichtigt werden. Soweit seitens des KlÃ¤gers inhaltliche Einwendungen erhoben werden, ist allein massgebend, ob diese in rechtserheblichen Fragen die Auffassungen und Schlussfolgerungen im Einzelnen derart zu erschÃ¼ttern vermÃ¶gen, dass davon abzuweichen ist (vgl. AHI 2001 S. 115 Erw. 3c mit Hinweis; Urteil des EVG vom 6. Mai 2002 in Sachen H. [I 59/01] Erw. 3b). Da Dr. C.___ vorliegend nach Einsicht in die Akten sowie aufgrund eigener Beobachtungen, Untersuchungen und RÃ¼cksprache mit Dr. H.___ Bericht erstattet hat (vgl. Urk. 2/5 = 20/9/1 = 20/9/2 = 20/22 = 20/31/1 = 20/32, je S. 1) und bei der ErÃ¶rterung der Befunde zu in den wesentlichen ZÃ¼gen schlÃ¼ssigen Ergebnissen gelangt ist und da ferner aufgrund der Ã¼brigen zur VerfÃ¼gung stehenden Akten nicht konkrete Indizien gegen die ZuverlÃ¤ssigkeit seiner Beurteilung bestehen, ist dem Gutachten des versicherungsexternen Spezialarztes bei der BeweiswÃ¼rdigung volle Beweiskraft zuzuerkennen.</w:t>
      </w:r>
    </w:p>
    <w:p>
      <w:r>
        <w:rPr>
          <w:b/>
        </w:rPr>
        <w:t>E. 4.3</w:t>
      </w:r>
    </w:p>
    <w:p>
      <w:r>
        <w:t>4.3.1Â Â  Streitig und zu prÃ¼fen ist, ob bereits vor Aufnahme der LehrtÃ¤tigkeit in A.___ und damit vor Eintritt des KlÃ¤gers in die Berufsvorsorgeversicherung des Beklagten eine mit der letztlich eingetretenen InvaliditÃ¤t ursÃ¤chlich in relevantem sachlichem und zeitlichem Zusammenhang stehende ArbeitsunfÃ¤higkeit vorgelegen hat.</w:t>
      </w:r>
    </w:p>
    <w:p>
      <w:r>
        <w:t>4.3.2Â Â  Laut Unfallmeldung des Sonderschulheims I.___ vom 3. Oktober 1996 (Urk. 20/67/8) beziehungsweise Arztzeugnis von Dr. med. N.___, Arzt fÃ¼r Allgemeine Medizin, '___'/TG, vom 7. Oktober 1996 (Urk. 20/67/1) wurde der KlÃ¤ger am 27. September 1996 wÃ¤hrend des Unterrichts von einem schweren, von einem SchÃ¼ler in Richtung eines Klassenkameraden geschleuderten Buch am Kopf getroffen, worauf er benommen zu Boden sank und hernach Ã¼ber Kopfschmerzen, SehstÃ¶rungen, Ãbelkeit, Zittern und SchweissausbrÃ¼che klagte. Der erstbehandelnde Dr. N.___ Ã¼berwies ihn bei Verdacht auf eine Commotio cerebri und ein fragliches HWS-Trauma sogleich ins Thurgauische Kantonsspital in Frauenfeld, wo sich der Verdacht auf eine HirnerschÃ¼tterung bestÃ¤tigte und daneben eine HWS-Distorsion diagnostiziert wurde. Am 4. Oktober 1996 wurde der KlÃ¤ger entlassen, wobei im Zuge der getÃ¤tigten AbklÃ¤rungen weder schwerwiegende ossÃ¤re noch neurologische AuffÃ¤lligkeiten festgestellt werden konnten und stattdessen wiederholt auf eine vorab funktionelle Beschwerdeunterhaltung hingewiesen wurde (seelische Traumatisierung mit Hyperventilation; Zusammenfassung der Krankengeschichte der Dres. med. O.___, P.___ und Q.___, Chirurgische Klinik, vom 7./23. Oktober 1996 [Urk. 20/67/3]). In der Folge berichtete Dr. H.___ am 15. Dezember 1996 zuhanden der als Unfallversicherer zustÃ¤ndigen B.___ Ã¼ber eine schwere reaktive Depression mit Spannungskopfschmerzen und myofaszialem Schmerzsyndrom bei Status nach Commotio cerebri (Urk. 20/67/4). SpÃ¤ter fÃ¼hrte Dr. H.___ eine abnorme Erlebnisreaktion mit differentialdiagnostisch neurotischer Depression bei Zustand nach SchÃ¤del-Hirn-Trauma an, wobei er darauf hinwies, dass die kÃ¶rperlichen Symptome (wie Kopfschmerzen) zwar gebessert hÃ¤tten, jedoch bei Vorliegen mÃ¶glicher prÃ¤morbider PersÃ¶nlichkeitsfaktoren eine ausgeprÃ¤gte depressive Entwicklung zu verzeichnen sei (Urk. 20/67/5). Der von der B.___ mit einer psychiatrischen Begutachtung beauftragte Dr. M.___ stellte in seiner Expertise vom 21. Juni 1997 (Urk. 20/67/6) die Diagnose: Angst- und depressive StÃ¶rung aufgrund einer prÃ¤morbid neurotischen PersÃ¶nlichkeit, Aggravation (S. 4). Zwar versprach sich Dr. M.___ bei AusschÃ¶pfung sÃ¤mtlicher zur VerfÃ¼gung stehenden psychiatrischen und psychotherapeutischen BehandlungsmÃ¶glichkeiten eine Verbesserung in Bezug auf die bis Ende Januar 1997 auf 100 % und ab Anfang Februar 1997 auf 50 % eingeschÃ¤tzte ArbeitsunfÃ¤higkeit, wies aber auf das anhaltende Risiko einer psychischen ErschÃ¶pfung bei voller Belastung und die strikte Weigerung des KlÃ¤gers zur Medikamenteneinnahme hin (S. 5 f.). Im Bericht zuhanden der Invalidenversicherung vom 29. November 1997 (Urk. 20/64) ordnete Dr. H.___ die immer noch vorhandenen, nach seinem DafÃ¼rhalten weiterhin jede ArbeitstÃ¤tigkeit verunmÃ¶glichenden Beschwerden einer durch den Vorfall vom 27. September 1996 reaktivierten neurotischen Depression zu. In seinem an die Invalidenversicherung gerichteten Gutachten vom 6. Juni 1997 (Urk. 20/50) attestierte Dr. M.___ dem KlÃ¤ger eine neurotische PersÃ¶nlichkeit mit deutlicher Begehrenshaltung und daraus resultierender 25-30%iger ArbeitsunfÃ¤higkeit bezogen auf die angestammte LehrertÃ¤tigkeit (S. 4) und empfahl die PrÃ¼fung von Massnahmen zur beruflichen Wiedereingliederung des seit September 1996 nicht mehr erwerbstÃ¤tig gewesenen KlÃ¤gers (s. auch ErgÃ¤nzungsbericht von Dr. M.___ vom 14. Juli 1998 [Urk. 20/48]). Auf dieser medizinischen Grundlage wurde dem KlÃ¤ger von der Invalidenversicherung am 2. MÃ¤rz 1999 rÃ¼ckwirkend eine befristete halbe Invalidenrente nach Massgabe eines InvaliditÃ¤tsgrads von 50 % fÃ¼r die Dauer vom 1. September bis zum 31. Oktober 1997 zugesprochen (Urk. 20/41; vgl. Urk. 20/45/1-2 und 20/47/1).</w:t>
      </w:r>
    </w:p>
    <w:p>
      <w:r>
        <w:t>4.3.3Â Â  In dem von der BVK veranlassten Gutachten vom 16. Juli 2003 (Urk. 2/5 = 20/9/1 = 20/9/2 = 20/22 = 20/31/1 = 20/32) diagnostizierte Dr. C.___ ein chronifiziertes, schwer depressives Zustandsbild ohne psychotische Symptome (ICD-10 F32.2). Er hielt dafÃ¼r, dieses bestehe seit Herbst 1996 und sei durch den Vorfall im Sonderschulheim I.___ ausgelÃ¶st worden. Dabei spiele hintergrÃ¼ndig auch die schwere Jugend mit mannigfaltigen traumatischen Erfahrungen und Kriegserlebnissen sowie Verlusten durch TodesfÃ¤lle eine wichtige Rolle; die dadurch hervorgerufene VulnerabilitÃ¤t habe zwar Ã¼ber viele Jahre hinweg durch berufliche TÃ¼chtigkeit kompensiert werden kÃ¶nnen, doch hÃ¤tten sich die belastenden Faktoren nach dem Vorkommnis vom 27. September 1996 nicht genÃ¼gend aufarbeiten lassen, so dass der KlÃ¤ger daran nun schwer zu leiden habe. WÃ¤hrend des Arbeitsversuchs in L.___ sei es ihm vermutlich etwas besser gegangen, doch habe das depressive Zustandsbild auch damals bestanden (S. 5).</w:t>
      </w:r>
    </w:p>
    <w:p>
      <w:r>
        <w:t>Der den KlÃ¤ger von November 2002 bis April 2003 behandelnde Dr. D.___, stellte im Bericht zuhanden der Invalidenversicherung vom 21. August 2003 (Urk. 20/26) die Diagnose einer seit Herbst 2002 bestehenden Angstneurose mit erheblicher Zwangssymptomatik und Angstattacken im Sinne eines Burn out-Syndroms sowie infolgedessen vorhandener exomorpher, depressiver Verstimmungen ohne Hinweise auf eine Psychose oder Psychopathien.</w:t>
      </w:r>
    </w:p>
    <w:p>
      <w:r>
        <w:t>Im vom KlÃ¤ger aufgelegten Attest vom 29. August 2003 (Urk. 2/10) bestÃ¤tigte Dr. H.___, dass sich der von ihm vom 14. Oktober 1996 bis zum 17. Juni 1998 behandelte und sich seit dem 13. Mai 2003 erneut in seiner Behandlung befindliche KlÃ¤ger nach eigenen Angaben in der Zwischenzeit (d.h. von 18. Juni 1998 bis 12. Mai 2003) gesund und arbeitsfÃ¤hig gefÃ¼hlt habe; die jetzt aufgetretenen Probleme seien nicht als Fortsetzung der im Zeitraum von 1996 bis 1998 behandelten Symptomatik zu sehen. Am 25. September 2003 erstattete Dr. H.___ der Invalidenversicherung dahingehend Bericht, dass seit dem 13. Mai 2003 eine depressive Entwicklung im Sinne einer Depression ohne psychotische Symptome, das heisst einer neurotischen PersÃ¶nlichkeitsstÃ¶rung bestehe, wobei er auf das Gutachten von Dr. C.___ (vom 16. Juli 2003 [Urk. 2/5 = 20/9/1 = 20/9/2 = 20/22 = 20/31/1 = 20/32]) verwies (Urk. 20/20).</w:t>
      </w:r>
    </w:p>
    <w:p>
      <w:r>
        <w:t>Die den KlÃ¤ger zuhanden der LVA Baden-WÃ¼rtemberg explorierende Dr. E.___ berichtete am 25. September 2003 (Urk. 20/9/5) Ã¼ber einen im Wesentlichen unauffÃ¤lligen kÃ¶rperlichen Zustand bei athletischem KÃ¶rperbau. In psychovegetativer Hinsicht beschrieb sie den KlÃ¤ger als freundlich, vital, gut ausgeruht und sonnengebrÃ¤unt sowie im Vergleich zu seinem biologischen Alter (geb. 1941) eher jÃ¼nger wirkend. Konzentrations- oder MerkfÃ¤higkeitsstÃ¶rungen verneinte Dr. E.___ ebenso wie eine depressive Verstimmung. In psychischer Hinsicht sei der KlÃ¤ger wenig bereit gewesen, Ã¼ber seine Biographie zu sprechen, und habe hinsichtlich seines Befindens auf einen mitgebrachten Zettel (offenbar Urk. 20/9/4) verwiesen. Des weiteren habe er das psychiatrische Gutachten von Dr. C.___ (vom 16. Juli 2003 [Urk. 2/5 = 20/9/1 = 20/9/2 = 20/22 = 20/31/1 = 20/32]) vorgelegt, welches indessen nur schwer nachvollziehbar und mit erheblichen MÃ¤ngeln behaftet sei. Darin werde die Vorgeschichte (beginnend mit der Geburt), sehr dramatisch dargestellt, obwohl diese objektiv gesehen keine Besonderheiten biete, insbesondere keine Traumatisierungen. Der KlÃ¤ger sei in der Kriegszeit unter entsprechenden VerhÃ¤ltnissen geboren worden. Dass er wÃ¤hrend des Studiums habe Geld verdienen mÃ¼ssen und aus finanziellen GrÃ¼nden nicht habe promovieren kÃ¶nnen, stelle keine Besonderheit dar, denn es sei den meisten Deutschen so ergangen. Eventuell sei die Beurteilung von Dr. C.___ "aus der Sicht eines schweizer BÃ¼rgers zu sehen, der die Kriegs- und Nachkriegszeit auf anderem Niveau verbracht hat". Mit Beendigung des Studiums und der Heirat ende die psychiatrische Anamneseerhebung, und es setze der Bericht Ã¼ber biographische Daten erst wieder 1996 ein. Entgegen der Darstellung im Gutachten, wonach der KlÃ¤ger erst ab 1996 Lehrerstellen in der Schweiz innegehabt habe, habe dieser ihr gegenÃ¼ber angegeben, seit 1991 in der Schweiz gearbeitet zu haben. 1996 sei es nach Angaben des KlÃ¤ger im Rahmen eines Streits zwischen zwei SchÃ¼lern zu einem Unfall mit Commotio cerebri und 1-wÃ¶chiger stationÃ¤rer Behandlung gekommen. Dass der KlÃ¤ger nach Dr. C.___ wegen dieser Commotio cerebri von 1996 bis Juli 2001 arbeitsunfÃ¤hig gewesen sein solle, sei nicht nachvollziehbar. Denn selbst wenn man die erlittene Verletzung als KrÃ¤nkung interpretieren wollte, so gelinge dies nicht, weil der "Anschlag" nicht dem KlÃ¤ger gegolten habe, sondern dieser "lediglich dem fliegenden Atlas im Wege gestanden" sei. Dass der von Dr. C.___ befragte Dr. H.___ angegeben haben solle, das jetzige Krankheitsbild und die vorangegangenen Krankheitsbilder wÃ¼rden einer schweren Depression entsprechen, sei nahezu ausgeschlossen, da bei einer schweren Depression ein "schulmedizinisch ausgebildeter Nervenarzt" wie Dr. H.___ sich "nicht auf die Verordnung von Johanniskraut beschrÃ¤nken wÃ¼rde". Abschliessend hielt Dr. E.___ dafÃ¼r, dass unter BerÃ¼cksichtigung des Berufsverlaufs von einer Dysthymie ausgegangen werden kÃ¶nnte, in der der KlÃ¤ger mit hoher Empfindlichkeit auf alltÃ¤gliche Gegebenheiten reagiere.</w:t>
      </w:r>
    </w:p>
    <w:p>
      <w:r>
        <w:t>4.3.4Â Â  Der KlÃ¤ger selbst fasste am 23. Mai 1997 seine damalige Beschwerdesituation zuhanden von Dr. M.___ (vgl. Urk. 20/67/6 S. 2 f.) wie folgt zusammen (Urk. 20/67/19 = 20/70): Der "Anschlag" (vom 27. September 1996) sei fÃ¼r ihn dramatisch, mit dramatischen Folgen. Das Erleiden kÃ¶rperlicher Gewalt erlebe er immer wieder als ernsthafte Bedrohung seines Lebens und seiner kÃ¶rperlichen IntegritÃ¤t. Es habe sich gleichsam um die erste Konfrontation mit dem Tod gehandelt. Die "schwere Bedrohung" sei fÃ¼r ihn besonders einschneidend, weil sie durch einen anderen Menschen verursacht worden sei, durch einen Menschen zudem, fÃ¼r den er sich als Lehrer und Erzieher eingesetzt habe. Diese "Katastrophe" konfrontiere ihn mit absoluter Hilf- und Ausweglosigkeit. Er leide an Kopf- und Nackenschmerzen, Schwindel, SchlafstÃ¶rungen, Benommenheit, LeergefÃ¼hl, SchweissausbrÃ¼chen, GedÃ¤chtnisstÃ¶rungen (z.B. in Bezug auf Namen), KonzentrationsstÃ¶rungen, rascher ErmÃ¼dbarkeit, Reizbarkeit und Antriebslosigkeit. Im Wachen tauche der Ablauf blitzartig immer wieder auf, mit dem GefÃ¼hl, das Ereignis wieder zu durchleben; im Schlaf erlebe er den Ablauf immer wieder in AlbtrÃ¤umen. Er leide unter AnfÃ¤llen intensiver Angst, mit ErstickungsgefÃ¼hlen, Schwindel, Herzklopfen, Zittern, Schwitzen, BeklemmungsgefÃ¼hlen, Ãbelkeit, KÃ¤lteschauer, Schmerzen in der Brust und Todesangst; er fÃ¼hle sich schwach, nervÃ¶s, innerlich "unrÃ¼hrig" und ungeduldig und erschrecke leicht. Er leide unter dem GefÃ¼hl der Entfremdung von sich selbst, von anderen Menschen und von der Umwelt. StÃ¤ndig grÃ¼ble er Ã¼ber den "Niederschlag" nach, so sehr er sich auch anstrenge, Gedanken und GefÃ¼hle, die damit in Verbindung stÃ¼nden, alle AktivitÃ¤ten oder Situationen, die Erinnerungen daran wachriefen, zu vermeiden; bei der Vorstellung, vor einer Klasse zu stehen, Ã¼berfalle ihn panische Angst.</w:t>
      </w:r>
    </w:p>
    <w:p>
      <w:r>
        <w:t>Zuhanden von Dr. C.___ (vgl. Urk. 2/5 = 20/9/1 = 20/9/2 = 20/22 = 20/31/1 = 20/32, je S. 1 und 4) und Dr. E.___ (vgl. Urk. 20/9/5 S. 9 Ziff. 8) reichte der KlÃ¤ger handschriftlich folgende stichwortartige Beschwerdeauflistung (Urk. 20/9/4) ein:</w:t>
      </w:r>
    </w:p>
    <w:p>
      <w:r>
        <w:t>- GefÃ¼hl von lÃ¤hmender geistiger und kÃ¶rperlicher ErschÃ¶pfung (seit dem Unfall [vom 27. September 1996] immer stÃ¤rker werdend)</w:t>
      </w:r>
    </w:p>
    <w:p>
      <w:r>
        <w:t>- innerlich gelÃ¤hmt [...]</w:t>
      </w:r>
    </w:p>
    <w:p>
      <w:r>
        <w:t>- Niedergeschlagenheit [...]</w:t>
      </w:r>
    </w:p>
    <w:p>
      <w:r>
        <w:t>- Zorn, Wut</w:t>
      </w:r>
    </w:p>
    <w:p>
      <w:r>
        <w:t>- Empfindlichkeit [...]</w:t>
      </w:r>
    </w:p>
    <w:p>
      <w:r>
        <w:t>- Vermeiden von hellem Licht</w:t>
      </w:r>
    </w:p>
    <w:p>
      <w:r>
        <w:t>- Vergesslichkeit</w:t>
      </w:r>
    </w:p>
    <w:p>
      <w:r>
        <w:t>- Herzrasen</w:t>
      </w:r>
    </w:p>
    <w:p>
      <w:r>
        <w:t>- GefÃ¼hl von UnfÃ¤higkeit und des Versagens</w:t>
      </w:r>
    </w:p>
    <w:p>
      <w:r>
        <w:t>- GefÃ¼hl von Einengung (Unsicherheit, Angespanntsein)</w:t>
      </w:r>
    </w:p>
    <w:p>
      <w:r>
        <w:t>- Impotenz</w:t>
      </w:r>
    </w:p>
    <w:p>
      <w:r>
        <w:t>- hoher Blutdruck</w:t>
      </w:r>
    </w:p>
    <w:p>
      <w:r>
        <w:t>- trockener Mund</w:t>
      </w:r>
    </w:p>
    <w:p>
      <w:r>
        <w:t>- DenkunfÃ¤higkeit</w:t>
      </w:r>
    </w:p>
    <w:p>
      <w:r>
        <w:t>- GefÃ¼hl der Wertlosigkeit</w:t>
      </w:r>
    </w:p>
    <w:p>
      <w:r>
        <w:t>- Verstopfung</w:t>
      </w:r>
    </w:p>
    <w:p>
      <w:r>
        <w:t>- schwere Atmung</w:t>
      </w:r>
    </w:p>
    <w:p>
      <w:r>
        <w:t>- Interessensverlust</w:t>
      </w:r>
    </w:p>
    <w:p>
      <w:r>
        <w:t>- Gewichtszunahme (Heisshunger auf SÃ¼ssigkeiten)</w:t>
      </w:r>
    </w:p>
    <w:p>
      <w:r>
        <w:t>- Suizidgedanken</w:t>
      </w:r>
    </w:p>
    <w:p>
      <w:r>
        <w:t>- "Dressur-Erziehung"</w:t>
      </w:r>
    </w:p>
    <w:p>
      <w:r>
        <w:t>- viele Verluste</w:t>
      </w:r>
    </w:p>
    <w:p>
      <w:r>
        <w:t>- "Eisenring um den Kopf"</w:t>
      </w:r>
    </w:p>
    <w:p>
      <w:r>
        <w:t>- Druck Ã¼ber den Augen</w:t>
      </w:r>
    </w:p>
    <w:p>
      <w:r>
        <w:t>- GerÃ¤uschÃ¼berempfindlichkeit</w:t>
      </w:r>
    </w:p>
    <w:p>
      <w:r>
        <w:t>- Flimmern vor den Augen</w:t>
      </w:r>
    </w:p>
    <w:p>
      <w:r>
        <w:t>- Nackenschmerzen</w:t>
      </w:r>
    </w:p>
    <w:p>
      <w:r>
        <w:t>- Waschzwang (HÃ¤nde)</w:t>
      </w:r>
    </w:p>
    <w:p>
      <w:r>
        <w:t>- frÃ¼her: besonders begeisterungsfÃ¤hig, idealistisch, hochmotiviert</w:t>
      </w:r>
    </w:p>
    <w:p>
      <w:r>
        <w:t>- jetzt: keine Begeisterung fÃ¼r die Arbeit mehr, keine Lebensfreude, seelische bzw. zwischenmenschliche "Auszehrung"</w:t>
      </w:r>
    </w:p>
    <w:p>
      <w:r>
        <w:t>- nicht mehr belastbar, deprimiert, niedergeschlagen</w:t>
      </w:r>
    </w:p>
    <w:p>
      <w:r>
        <w:t>- psychische ErschÃ¶pfung</w:t>
      </w:r>
    </w:p>
    <w:p>
      <w:r>
        <w:t>- Angst-TrÃ¤ume (bis Todesangst)</w:t>
      </w:r>
    </w:p>
    <w:p>
      <w:r>
        <w:t>- "Kopfwerfen (wurde angebunden)" (vgl. dazu Urk. 2/5 = 20/9/1 = 20/9/2 = 20/22 = 20/31/1 = 20/32, je S. 1 unten)</w:t>
      </w:r>
    </w:p>
    <w:p>
      <w:r>
        <w:t>- RÃ¼ckenschmerzen</w:t>
      </w:r>
    </w:p>
    <w:p>
      <w:r>
        <w:t>- "Ich ziehe mich zurÃ¼ck" (meide Kontakt/Menschen)</w:t>
      </w:r>
    </w:p>
    <w:p>
      <w:r>
        <w:t>- Kopfschmerzen</w:t>
      </w:r>
    </w:p>
    <w:p>
      <w:r>
        <w:t>- Schwindel</w:t>
      </w:r>
    </w:p>
    <w:p>
      <w:r>
        <w:t>- SchlafstÃ¶rungen</w:t>
      </w:r>
    </w:p>
    <w:p>
      <w:r>
        <w:t>- Benommenheit</w:t>
      </w:r>
    </w:p>
    <w:p>
      <w:r>
        <w:t>- LeeregefÃ¼hl</w:t>
      </w:r>
    </w:p>
    <w:p>
      <w:r>
        <w:t>- SchweissausbrÃ¼che</w:t>
      </w:r>
    </w:p>
    <w:p>
      <w:r>
        <w:t>- GedÃ¤chtnisstÃ¶rungen</w:t>
      </w:r>
    </w:p>
    <w:p>
      <w:r>
        <w:t>- KonzentrationsstÃ¶rungen</w:t>
      </w:r>
    </w:p>
    <w:p>
      <w:r>
        <w:t>- rasche ErmÃ¼dbarkeit</w:t>
      </w:r>
    </w:p>
    <w:p>
      <w:r>
        <w:t>- Reizbarkeit</w:t>
      </w:r>
    </w:p>
    <w:p>
      <w:r>
        <w:t>- Antriebslosigkeit</w:t>
      </w:r>
    </w:p>
    <w:p>
      <w:r>
        <w:t>- "Fragen vermeiden"</w:t>
      </w:r>
    </w:p>
    <w:p>
      <w:r>
        <w:t>- Herzklopfen</w:t>
      </w:r>
    </w:p>
    <w:p>
      <w:r>
        <w:t>- Ãbelkeit</w:t>
      </w:r>
    </w:p>
    <w:p>
      <w:r>
        <w:t>- KÃ¤lteschauer</w:t>
      </w:r>
    </w:p>
    <w:p>
      <w:r>
        <w:t>- Schmerzen in der Brust</w:t>
      </w:r>
    </w:p>
    <w:p>
      <w:r>
        <w:t>- GefÃ¼hl von SchwÃ¤che</w:t>
      </w:r>
    </w:p>
    <w:p>
      <w:r>
        <w:t>- NervositÃ¤t</w:t>
      </w:r>
    </w:p>
    <w:p>
      <w:r>
        <w:t>- leichtes Erschrecken</w:t>
      </w:r>
    </w:p>
    <w:p>
      <w:r>
        <w:t>- innere Unruhe</w:t>
      </w:r>
    </w:p>
    <w:p>
      <w:r>
        <w:t>- Ungeduld</w:t>
      </w:r>
    </w:p>
    <w:p>
      <w:r>
        <w:t>- GefÃ¼hl der Entfremdung (von sich selbst, den anderen Menschen und der Umwelt)</w:t>
      </w:r>
    </w:p>
    <w:p>
      <w:r>
        <w:t>- stÃ¤ndiges GrÃ¼beln (trotz Anstrengung, dies zu vermeiden)</w:t>
      </w:r>
    </w:p>
    <w:p>
      <w:r>
        <w:t>4.3.5Â Â  Nach der medizinischen Aktenlage hatte der Vorfall vom 27. September 1996 eine HirnerschÃ¼tterung und eine HWS-Distorsion zur Folge, ohne dass im Zuge der grÃ¶sstenteils unauffÃ¤llig gebliebenen klinischen, radiologischen und neurologischen AbklÃ¤rungen nachhaltige somatische Residuen hÃ¤tten objektiviert werden kÃ¶nnen (vgl. Urk. 20/67/1 und 20/67/3). Der KlÃ¤ger hebt denn auch zu Recht die verhÃ¤ltnismÃ¤ssige Leichtigkeit der seinerzeit zugezogenen kÃ¶rperlichen Verletzungen hervor (vgl. Urk. 23 S. 3 Ziff. II/4).</w:t>
      </w:r>
    </w:p>
    <w:p>
      <w:r>
        <w:t>Dennoch erlitt der KlÃ¤ger durch das Ereignis vom 27. September 1996 in psychischer Hinsicht einen massiven Zusammenbruch, ging wÃ¤hrend lÃ¤ngerer Zeit keiner Arbeit nach und bezog vom 1. September bis zum 31. Oktober 1997 eine halbe Rente der Invalidenversicherung (VerfÃ¼gung vom 2. MÃ¤rz 1999 [Urk. 20/41]). Dies, nachdem ihm von Dr. H.___ bei Diagnose einer schweren reaktiven Depression respektive einer abnormen Erlebnisreaktion bei differentialdiagnostisch neurotischer Depression eine fortwÃ¤hrende 100%ige ArbeitsunfÃ¤higkeit attestiert worden war (Berichte vom 15. Dezember 1996 [Urk. 20/67/4], Februar/MÃ¤rz 1997 [Urk. 20/67/5] und 29. November 1997 [Urk. 20/64]) und Dr. M.___ in der Folge bei diagnostizierter Angst- und DepressionsstÃ¶rung aufgrund prÃ¤morbid neurotischer PersÃ¶nlichkeit und Aggravation beziehungsweise einer neurotischen PersÃ¶nlichkeit mit deutlicher Begehrenshaltung (Gutachten vom 21. Juni 1997 [Urk. 20/67/6] und 6. Juni 1998 [Urk. 20/50] sowie -ergÃ¤nzung vom 14. Juli 1998 [Urk. 20/48]) zunÃ¤chst eine Arbeits(un)fÃ¤higkeit als Lehrer von 50 % ab 1. Februar 1997 bescheinigt sowie in der Folge eine inskÃ¼nftige ArbeitsunfÃ¤higkeit von 25-30 % respektive ArbeitsfÃ¤higkeit von 70-75 % postuliert hatte (vgl. Feststellungsblatt vom 22./29. Juli 1998 [Urk. 20/47/1]); mit dem sich auf letztere Festlegungen abstÃ¼tzenden Vorbescheid (vom 19. August 1998 [Urk. 45/2]) betreffend Zusprechung einer befristeten halben Invalidenrente hatte sich der KlÃ¤ger ausdrÃ¼cklich einverstanden erklÃ¤rt (Stellungnahme vom 4. September 1998 [Urk. 20/46]).</w:t>
      </w:r>
    </w:p>
    <w:p>
      <w:r>
        <w:t>Laut Dr. H.___ befand sich der KlÃ¤ger vom 14. Oktober 1996 bis zum 17. Juni 1998 in seiner "nervenÃ¤rztlichen Behandlung" (Ãrztliches Attest vom 29. August 2003 [Urk. 2/10]). Wie der KlÃ¤ger gegenÃ¼ber Dr. M.___ am 5. Juni 1998 selbst angab, erbrachte diese langdauernde regelmÃ¤ssige psychiatrische Therapie allerdings keine Besserung (Urk. 20/50 S. 2 oben; vgl. bereits Urk. 20/67/6 S. 2), und der KlÃ¤ger nahm trotz der bereits 1998 gutachterlich attestierten (Teil-)ArbeitsfÃ¤higkeit erst wieder ab dem 18. Oktober 1999 beim J.___ eine ErwerbstÃ¤tigkeit auf. Nachdem er dort bis zum 31. Juli 2001 als Nachhilfe- und FÃ¶rderlehrer gearbeitet hatte (vgl. Urk. 2/7), wirkte er zwar in der Folge noch vom 1. August 2001 bis zum 31. Juli 2002 als Primarlehrer in L.___ (vgl. Urk. 2/4 und 2/8 = 20/33/4), wobei der ArbeitsunfÃ¤higkeitsbescheinigung von Dr. med. R.___, Arzt fÃ¼r Mund-Kiefer-Gesichtschirurgie, '___', vom 17. Mai 2002 (Urk. 2/9) fÃ¼r die Dauer vom 3. Mai bis zum 26. Mai 2002 nichts Ã¼ber eine relevante psychische Implikation zu entnehmen ist (die Diagnose lautete auf "K04.5", d.h. laut ICD-10 auf ein rein zahnmedizinisches Leiden: WurzelspitzenhautentzÃ¼ndung bzw. Zahngranulom bzw. chronische apikale Parodontitis). Indessen erscheint im Vergleich der vom KlÃ¤ger persÃ¶nlich 1997 wie 2003 schriftlich niedergelegten, weitgehend identischen Beschwerdeschilderungen (Urk. 20/9/4 und 20/67/19 = 20/70) und namentlich angesichts des 2003 ausdrÃ¼cklich angebrachten Hinweises, wonach sich sein Zustand seit dem Unfall (vom 27. September 1996) laufend verschlechtert habe (Urk. 20/9/4 links oben), nachvollziehbar und plausibel, wenn Dr. C.___ im Gutachten vom 16. Juli 2003 (Urk. 2/5 = 20/9/1 = 20/9/2 = 20/22 = 20/31/1 = 20/32) auf eine nach Art und Pathogenese zusammenhÃ¤ngende gesundheitliche Problematik geschlossen hat. Es ist mit Ã¼berwiegender Wahrscheinlichkeit anzunehmen, der ab Ende Oktober 2002 zur anhaltenden ArbeitsunfÃ¤higkeit und schliesslich zur InvaliditÃ¤t fÃ¼hrende Gesundheitsschaden stehe in einem engen sachlichen Zusammenhang zu der ab Ende September 1996 im Anschluss an den Vorfall im Sonderschulheim I.___ aufgetretenen, bereits damals zu einer lÃ¤ngeren Arbeitsabstinenz fÃ¼hrenden gesundheitlichen Problematik. Dass der Ende Oktober 2002 eingetretene Zustand ursÃ¤chlich auf ein bereits seit lÃ¤ngerer Zeit angelegtes, sich insbesondere in der LehrtÃ¤tigkeit fatal auswirkendes Ãberlastungssyndrom zurÃ¼ckzufÃ¼hren ist, ergibt sich im Ãbrigen auch aus dem Bericht von Dr. D.___ zuhanden der Invalidenversicherung vom 21. August 2003 (Urk. 20/26).</w:t>
      </w:r>
    </w:p>
    <w:p>
      <w:r>
        <w:t>Das vom KlÃ¤ger nachtrÃ¤glich aufgelegte Attest von Dr. H.___ vom 29. August 2003 (Urk. 2/10), wonach die neuerdings aufgetretenen psychischen Probleme nicht als Fortsetzung der im Zeitraum von 1996 bis 1998 behandelten Symptomatik zu betrachten seien, vermag schon deswegen nicht zu Ã¼berzeugen, weil sich Dr. H.___ gegenÃ¼ber Dr. C.___ gegenteilig geÃ¤ussert (Urk. 2/5 = 20/9/1 = 20/9/2 = 20/22 = 20/31/1 = 20/32, je S. 3) und im Bericht zuhanden der Invalidenversicherung vom 25. September 2003 (Urk. 20/20) uneingeschrÃ¤nkt auf das Gutachten von Dr. C.___ vom 16. Juli 2003 (Urk. 2/5 = 20/9/1 = 20/9/2 = 20/22 = 20/31/1 = 20/32) verwiesen hatte. DarÃ¼ber hinaus ist die von Dr. H.___ kolportierte subjektive Angabe nicht nachvollziehbar, wonach sich der KlÃ¤ger zwischen dem 17. Juni 1998 und dem 13. Mai 2003 gesund und arbeitsfÃ¤hig gefÃ¼hlt haben soll (vgl. auch die gleichlautende Zeitangabe im Bericht zuhanden der Invalidenversicherung vom 25. September 2003 [Urk. 20/20] S. 1 lit. A), nachdem dieser die Arbeit in A.___ bereits am 28. Oktober 2002 niedergelegt hatte. Zu beachten ist in diesem Zusammenhang im Ãbrigen auch die Erfahrungstatsache, dass behandelnde Ãrzte oder Ãrztinnen im Hinblick auf ihre auftragsrechtliche Vertrauensstellung geneigt sein kÃ¶nnen, Aussagen zugunsten ihrer Patienten oder Patientinnen zu relativieren.</w:t>
      </w:r>
    </w:p>
    <w:p>
      <w:r>
        <w:t>Die vom KlÃ¤ger ins Feld gefÃ¼hrte Passage aus der Beurteilung von Dr. E.___ zuhanden der LVA Baden-WÃ¼rtemberg vom 25. September 2003 (Urk. 20/9/5 S. 9 Ziff. 8; vgl. Urk. 23 S. 5 Ziff. II/7) ist ebenfalls nicht dazu angetan, die gutachterliche Schlussfolgerung von Dr. C.___ zu entkrÃ¤ften. Denn einerseits ist nicht ersichtlich, dass sich Dr. E.___ Ã¼ber besondere psychiatrische Fachkenntnisse ausweisen wÃ¼rde, und anderseits lÃ¤sst deren Stellungnahme, worin die aktenkundige fachÃ¤rztlichen Diagnosestellung eines neurotisch-depressiven Zustandsbilds durch Dr. H.___ (vgl. Urk. 20/20, 20/64 und 20/67/4-5) als Tatsache an sich angezweifelt wird und die spezialÃ¤rztlichen Vorbeurteilungen durch Dr. M.___ (vgl. Urk. 20/48, 20/50 und 20/67/6) gÃ¤nzlich unterwÃ¤hnt bleiben, auf fehlende Voraktenkenntnisse schliessen. Alsdann erscheint das Herunterspielen hintergrÃ¼ndiger traumatischer und im Ergebnis vulnerabilisierender Erfahrungen durch Dr. E.___ kaum stichhaltig, nachdem sich zuvor mehrere involvierte Fachleute im Sinne entsprechender prÃ¤morbider Implikationen geÃ¤ussert haben (vgl. insbes. 20/26, 20/50 und 20/67/5-6). Hinsichtlich des von Dr. E.___ herausgestrichenen Umstands einer schulmedizinisch inadÃ¤quaten Medikation (Johanniskraut-Extrakt) ist darauf hinzuweisen, dass sich der KlÃ¤ger unter Verweis auf die MedikamentenabhÃ¤ngigkeit seiner Mutter zunÃ¤chst vehement gegen die indizierte medikamentÃ¶se Therapie gesperrt hatte (vgl. insbes. Urk. 2/5 = 20/9/1 = 20/9/2 = 20/22 = 20/31/1 = 20/32, je S. 4 oben, und 20/67/6 S. 2, 5 und 6). Wie der KlÃ¤ger dann aber am 26. Mai 2003 gegenÃ¼ber Dr. C.___ angab, soll er damals bereits seit Ã¼ber einem Jahr, mithin schon wÃ¤hrend der bis Ende Juli 2002 dauernden TÃ¤tigkeit in L.___ und vor der erst im Mai 2003 einsetzenden erneuten Behandlung durch Dr. H.___ mehrmals tÃ¤glich das auf VerstimmungszustÃ¤nde ausgelegte pflanzliche Arzneimittel Jarsin Â® eingesetzt haben; dies, nachdem er zuvor das Antidepressivum Saroten Â® eingenommen habe, davon aber zu mÃ¼de geworden sei (Urk. 2/5 = 20/9/1 = 20/9/2 = 20/22 = 20/31/1 = 20/32, je S. 3). Der von Dr. E.___ monierte Umstand wiederum, dass Dr. C.___ die vor 1996 in der Schweiz ausgeÃ¼bten TÃ¤tigkeiten (vgl. Urk. 20/47/1-2, je S. 1 f.) nicht gesondert erwÃ¤hnt hat, vermag die Ãberzeugungskraft seiner EinschÃ¤tzung ebenfalls nicht massgeblich zu entkrÃ¤ften, da auch die Psychiater Dres. M.___ und D.___ diesen TÃ¤tigkeiten anamnestisch kein besonderes Gewicht beigemessen haben (vgl. Urk. 20/26, 20/48, 20/50 und 20/67/6) und Dr. C.___ die berufliche TÃ¼chtigkeit des KlÃ¤gers bis zur Dekompensation Ende September 1996 ausdrÃ¼cklich betont hat.</w:t>
      </w:r>
    </w:p>
    <w:p>
      <w:r>
        <w:t>Alles in allem ist mithin vom Vorliegen eines engen sachlichen Konnexes in dem Sinne auszugehen, dass der der InvaliditÃ¤t letztlich zugrunde liegende Gesundheitsschaden im Wesentlichen derselbe ist, der bereits frÃ¼her, das heisst vor Aufnahme der LehrtÃ¤tigkeit in A.___ und damit vor Eintritt des KlÃ¤gers in die Berufsvorsorgeversicherung des Beklagten, zur Arbeitsabstinenz gefÃ¼hrt hat.</w:t>
      </w:r>
    </w:p>
    <w:p>
      <w:r>
        <w:t>4.3.6Â Â  Im Anschluss an den Vorfall vom 27. September 1996 stand der KlÃ¤ger vom 14. Oktober 1996 bis zum 17. Juni 1998 in stÃ¤ndiger Behandlung bei Dr. H.___ (vgl. Urk. 2/10), ohne dass nach seiner am 5. Juni 1998 gegenÃ¼ber Dr. M.___ abgegebenen SelbsteinschÃ¤tzung eine Besserung eingetreten wÃ¤re (vgl. Urk. 20/50 S. 2 oben; vgl. bereits Urk. 20/67/6 S. 2). Von Dr. M.___ wurde dem KlÃ¤ger mit Gutachten vom 6. Juni 1998 (Urk. 2/50) und -ergÃ¤nzung vom 14. Juli 1998 (Urk. 20/48) eine anhaltende 25-30%ige EinschrÃ¤nkung in der BelastungsfÃ¤higkeit als Lehrer attestiert, das heisst der damalige Gutachter ging prognostisch von einem in etwa stabilen, kaum besserungsfÃ¤higen Zustand mit teilweiser Leistungseinbusse aus.</w:t>
      </w:r>
    </w:p>
    <w:p>
      <w:r>
        <w:t>Laut dem vom J.___ am 7. August 2001 ausgestellten Arbeitszeugnis (Urk. 2/7) unterrichtete der KlÃ¤ger dort vom 18. Oktober 1999 bis zum 31. Juli 2001 die FÃ¤cher Mathematik und Englisch; Bestandteil seiner TÃ¤tigkeit sei die Vorbereitung und DurchfÃ¼hrung des FÃ¶rder- und Nachhilfeunterrichts fÃ¼r die SchÃ¼ler der Klassenstufen 5-10 der Grund-, Haupt- und Realschule sowie der Unter-, Mittel- und Oberstufe des Gymnasiums und der entsprechenden Leistungskurse gewesen. Dabei wurde ihm attestiert, durch seine altersspezifisch differenzierte Lehrmethode und seine offene und freundliche Art schnell das Vertrauen der SchÃ¼ler gewonnen und sie damit zu hÃ¶herer Motivation und schlussendlich zum angestrebten Lernerfolg gefÃ¼hrt zu haben; die positive Resonanz habe sich auch wiederholt anlÃ¤sslich der regelmÃ¤ssigen ElterngesprÃ¤che gezeigt, und dem Lehrauftrag entsprechend habe der KlÃ¤ger die ihm anvertrauten SchÃ¼ler an effiziente Lerntechniken herangefÃ¼hrt und sie bei der Umsetzung derselben unterstÃ¼tzt. Abschliessend wurde festgehalten, der KlÃ¤ger beende seine TÃ¤tigkeit auf eigenen Wunsch, da er einen Lehrauftrag in der Schweiz erhalten habe, wofÃ¼r man ihm alles Gute und viel Erfolg wÃ¼nsche. Aufgrund dieser AusfÃ¼hrungen ist zwar mit dem KlÃ¤ger (vgl. Urk. 1 S. 4 Ziff. II/5 und 23 S. 4 Ziff. II/5) von einer an sich guten, aus Arbeitgebersicht jedenfalls unauffÃ¤lligen Arbeitsleistung auszugehen. Indessen ist zu beachten, dass Arbeitszeugnisse in der Regel wohlwollend abgefasst werden und es sich beim J.___ um ein privates Bildungsinstitut handelt, in dem nach klÃ¤gerischer Darstellung vorab zielstrebige, willige SchÃ¼ler und SchÃ¼lerinnen zu unterrichten waren (vgl. Urk. 23 S. 4 Ziff. II/5). Da ausserdem Dr. M.___ in seiner Erstbeurteilung vom 21. Juni 1997 (Urk. 20/67/6) gerade eine PrivatlehrertÃ¤tigkeit empfohlen hatte, ist davon auszugehen, dass der KlÃ¤ger bei seiner rund 1 3 /</w:t>
      </w:r>
    </w:p>
    <w:p>
      <w:r>
        <w:rPr>
          <w:b/>
        </w:rPr>
        <w:t>E. 4.4</w:t>
      </w:r>
    </w:p>
    <w:p>
      <w:r>
        <w:t>Zusammengefasst fÃ¼hrt dies zur - kosten- und entschÃ¤digungslosen (Art. 73 Abs. 2 BVG [welche Bestimmung im Rahmen der 1. BVG-Revision unverÃ¤ndert geblieben ist] in Verbindung mit Â§ 33 f. des Gesetzes Ã¼ber das Sozialversicherungsgericht [GSVGer]) - Klageabweisung.</w:t>
      </w:r>
    </w:p>
    <w:p>
      <w:r>
        <w:t>Das Gericht erkennt:</w:t>
      </w:r>
    </w:p>
    <w:p>
      <w:r>
        <w:t>1.Â Â Â Â Â Â Â Â  Die Klage wird abgewiesen.</w:t>
      </w:r>
    </w:p>
    <w:p>
      <w:r>
        <w:t>2.Â Â Â Â Â Â Â Â  Das Verfahren ist kostenlos.</w:t>
      </w:r>
    </w:p>
    <w:p>
      <w:r>
        <w:t>3. Zustellung gegen Empfangsschein an:</w:t>
      </w:r>
    </w:p>
    <w:p>
      <w:r>
        <w:t>- Rechtsanwalt Beat RÃ¼edi</w:t>
      </w:r>
    </w:p>
    <w:p>
      <w:r>
        <w:t>- FÃ¼rsprecherin Cordula E. Niklaus</w:t>
      </w:r>
    </w:p>
    <w:p>
      <w:r>
        <w:t>- Thurgauische Lehrerpensionskasse</w:t>
      </w:r>
    </w:p>
    <w:p>
      <w:r>
        <w:t>- Kantonale Pensionskasse Schaffhausen</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