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BV.2003.00120 vom 30. November 2005</w:t>
      </w:r>
    </w:p>
    <w:p>
      <w:r>
        <w:t>ZH Sozialversicherungsgericht, 2005-11-30, DE</w:t>
      </w:r>
    </w:p>
    <w:p>
      <w:r>
        <w:rPr>
          <w:b/>
        </w:rPr>
        <w:t xml:space="preserve">Quelle: </w:t>
      </w:r>
      <w:r>
        <w:t>https://mcp.opencaselaw.ch/entscheid/zh_sozialversicherungsgericht_BV.2003.00120</w:t>
      </w:r>
    </w:p>
    <w:p>
      <w:r>
        <w:t>FR: ZH_SOZIALVERSICHERUNGSGERICHT BV.2003.00120 du 30 novembre 2005</w:t>
      </w:r>
    </w:p>
    <w:p>
      <w:r>
        <w:t>IT: ZH_SOZIALVERSICHERUNGSGERICHT BV.2003.00120 del 30 novembre 2005</w:t>
      </w:r>
    </w:p>
    <w:p>
      <w:pPr>
        <w:pStyle w:val="Heading2"/>
      </w:pPr>
      <w:r>
        <w:t>Erwägungen</w:t>
      </w:r>
    </w:p>
    <w:p>
      <w:r>
        <w:rPr>
          <w:b/>
        </w:rPr>
        <w:t>E. 1</w:t>
      </w:r>
    </w:p>
    <w:p>
      <w:r>
        <w:t>1.1Â Â Â Â  Der 1950 geborene M.___ war nach einer 1970 abgeschlossenen Lehre als Elektromechaniker und anschliessender BerufsausÃ¼bung bei verschiedenen Firmen (C.___ AG, '___', D.___ AG, '___', und E.___ AG, '___') ab 1974 vornehmlich im Verkauf (Innen- und Aussendienst) tÃ¤tig (F.___ AG, '___', G.___ AG, '___', H.___ AG, '___', I.___ AG, '___', J.___ AG, '___', und K.___ AG, '___'; vgl. unter Urk. 36/57). Nach zwischenzeitlicher Arbeitslosigkeit (vgl. Urk. 36/73) arbeitete er ab September 1994 als Sachbearbeiter fÃ¼r Telefonverkauf/Auftragserfassung bei der A.___ AG, '___' (vgl. Urk. 2/5 = 36/76 = 36/80, 36/57, 36/78 = 36/79, 36/81/2 = 36/81/3 und 43/3), und war in dieser Eigenschaft bei der - ihrerseits bei der L.___, '___', rÃ¼ckversicherten (vgl. Urk. 2/18, 7/2, 35/16-17 und 36/26) - Personalstiftung der A.___ AG berufsvorsorgeversichert (vgl. Urk. 7/1).</w:t>
      </w:r>
    </w:p>
    <w:p>
      <w:r>
        <w:t>1.2Â Â Â Â  Wegen Alkoholproblemen war M.___ vom 21. bis zum 30. Juli 1997 (vgl. Urk. 36/23/5), notfallmÃ¤ssig vom 31. MÃ¤rz bis zum 5. April 1998 (vgl. Urk. 36/23/2-3) und vom 30. Mai bis zum 1. Juni 1998 (vgl. Urk. 36/23/4) sowie - auf hausÃ¤rztliche Einweisung von Dr. med. N.___, Arzt fÃ¼r Innere Medizin, '___' - ab dem 3. September 1998 (vgl. Urk. 2/2 = 36/20) im Bezirksspital Z.___ hospitalisiert. Nach durchgefÃ¼hrtem AbklÃ¤rungsgesprÃ¤ch (8. September 1998; vgl. Urk. 2/2 = 36/20) folgte ein vom 5. Oktober bis zum 10. Dezember 1998 dauernder Entzugsaufenthalt in der sogenannten Mittelzeitabteilung der O.___-Klinik, Fachklinik fÃ¼r Alkohol-, Medikamenten- und TabakabhÃ¤ngige, '___' (vgl. Urk. 2/3 = 36/19). Am 14. Dezember 1998 kÃ¼ndigte M.___ seine Stelle bei der A.___ AG per 30. April 1999, wobei die sofortige Freistellung unter Lohnfortzahlung bis zum allfÃ¤lligen vorzeitigen Antritt einer neuen Stelle vereinbart wurde (vgl. Urk. 36/77 = 36/81/1).</w:t>
      </w:r>
    </w:p>
    <w:p>
      <w:r>
        <w:t>In der Folge trat M.___ am 1. MÃ¤rz 1999 als Verkaufssachbearbeiter in die P.___ AG, '___', ein (vgl. Urk. 2/7 = 36/75 und 12; vgl. auch unter Urk. 36/57) und unterstand demzufolge fortan der Berufsvorsorgeversicherung bei der Pensionskasse der B.___ AG, womit das ArbeitsverhÃ¤ltnis mit der A.___ AG wie auch das VersicherungsverhÃ¤ltnis mit deren Personalstiftung per 28. Februar 1999 endigten (vgl. Urk. 43/3 und 2/5 = 36/76 = 36/80; s. auch unter Urk. 36/57). Nachdem M.___ ab Juni 1999 wiederholt hospitalisiert werden musste (vom 11. Juni bis zum 18. Juni 1999 und anschliessend vom 23. Juli bis zum 7. August 1999 im Spital Q.___ [vgl. Urk. 2/6 = 36/21 und 2/8 = 36/18] sowie hernach vom 8. August bis zum 4. September 1999 in der Klinik R.___, Fachklinik fÃ¼r kardiale und psychosomatische Rehabilitation, '___' [vgl. Urk. 2/10 und 35/9 Beilage]), lÃ¶ste die P.___ AG das ArbeitsverhÃ¤ltnis innert noch laufender Probezeit per Ende August 1999 auf (vgl. Urk. 2/7 = 36/75; vgl. auch unter Urk. 36/57).</w:t>
      </w:r>
    </w:p>
    <w:p>
      <w:r>
        <w:t>Am 7. August 1999 beanspruchte M.___ bei der Sozialversicherungsanstalt des Kantons ZÃ¼rich (SVA), IV-Stelle, Invalidenversicherungsleistungen (Berufsberatung, Umschulung; vgl. Urk. 36/83) und meldete sich darÃ¼ber hinaus am 27. August 1999 beim Regionalen Arbeitsvermittlungszentrum (RAV) '___' zur Arbeitsvermittlung und zum Taggeldbezug an (vgl. Urk. 36/64/1; VermittlungsfÃ¤higkeit: 80 %; vgl. Urk. 36/44 S. 3 Ziff. 4). Am 7. Dezember 1999 verfÃ¼gte das RAV '___' arbeitsmarktliche Massnahmen in Form eines vom 15. November bis zum 31. Dezember 1999 dauernden Arbeitseinsatzes bei der Stiftung S.___, '___', als Pflegehelfer im stÃ¤dtischen Krankenheim T.___, '___' (vgl. Urk. 10/1 = 36/64/4 und 10/3/1 = 36/64/3), welche Vorkehr mit VerfÃ¼gung vom 20. Januar 2000 (Urk. 10/3/2 = 36/64/2) bis zum 14. Mai 2000 verlÃ¤ngert wurde. Am 10. Februar 2000 bestÃ¤tigte das Schweizerische Rote Kreuz (SRK; '___') die Aufnahme von M.___ in einen vom 9. Mai bis zum 4. Juli 2000 dauernden Pflegehelferkurs (vgl. Urk. 36/67), worauf das Amt fÃ¼r Wirtschaft und Arbeit des Kantons ZÃ¼rich (AWA) am 10. MÃ¤rz 2000 eine entsprechende Kostengutsprache erteilte (vgl. Urk. 36/55 = 36/66; vgl. auch Urk. 2/11 = 36/63, 10/2 = 36/47 und 36/62).</w:t>
      </w:r>
    </w:p>
    <w:p>
      <w:r>
        <w:t>Am 8. MÃ¤rz 2000 wurde M.___ beim Krankenheim T.___ mit Wirkung ab dem 15. Mai 2000 zu einem BeschÃ¤ftigungsgrad von 80 % fest angestellt (vgl. Urk. 2/12 = 10/4 = 36/60 = 36/65) und trat demzufolge in die Berufsvorsorgeversicherung bei der Pensionskasse Stadt ZÃ¼rich (vormals: Versicherungskasse der Stadt ZÃ¼rich) ein (vgl. Urk. 10/5 und 10/7-9; vgl. auch Urk. 36/61). Nachdem der auf Anfang Mai bis Anfang Juli 2000 angesetzte Pflegehelferkurs beim SRK trotz bestandener Selektion (vgl. Urk. 36/44 S. 3 f. Ziff. 4 und 36/59) wegen eines erneuten RÃ¼ckfalls mit Hospitalisierung vom 26. Mai bis zum 14. Juli 2000 in der Psychiatrischen Klinik AA.___, '___' (vgl. Urk. 2/13 = 35/8 und 35/7), und darauffolgender 10-wÃ¶chiger intensiver ambulanter Rehabilitation im Medizinischen Zentrum U.___ (InterdisziplinÃ¤res medizinisches Rehabilitationszentrum fÃ¼r Psychosomatik), '___' (17. Juli bis 22. September 2000; vgl. Urk. 2/14 = 35/8 Beilage), nicht hatte absolviert werden kÃ¶nnen und seitens der Berufsberatung weitere AbklÃ¤rungen fÃ¼r notwendig erachtet worden waren (vgl. Urk. 36/44 S. 4 Ziff. 4-5; vgl. auch Urk. 36/68-69 und 36/70), sprach die SVA, IV-Stelle, M.___ am 19. Juli 2000 berufliche Massnahmen in Form einer 3-monatigen Evaluation im Krankenheim T.___ im Hinblick auf eine nachfolgende Ausbildung zum Pflegeassistenten zu (1. August bis 31. Oktober 2000; vgl. Urk. 36/12); am 26. Juli 2000 folgte die diesbezÃ¼gliche Taggeldzusprache (vgl. Urk. 36/9 = 36/10). Gleichzeitig wurde seitens des Amts fÃ¼r Krankenheime der Stadt ZÃ¼rich die Reduktion des BeschÃ¤ftigungsgrads (von 80 %) auf neu 50 % mit Wirkung ab dem 1. August 2000 verfÃ¼gt (vgl. Urk. 36/54). Am 5. November 2000 erteilte die SVA, IV-Stelle, im Hinblick auf eine grundsÃ¤tzlich weiterhin angestrebte Umschulung Kostengutsprache fÃ¼r ein vom 1. November 2000 bis zum 28. Februar 2001 dauerndes Arbeitstraining im Krankenheim T.___ (vgl. Urk. 36/11). Nach eingegangener BestÃ¤tigung des SRK vom 12. Dezember 2000 betreffend Aufnahme in einen auf 9. Mai bis 4. Juli 2001 angesetzten Pflegehelferkurs (vgl. Urk. 36/52) bewilligte die SVA, IV-Stelle, M.___ am 30. Januar 2001 die Umschulung zum Pflegeassistenten fÃ¼r die Dauer vom 1. MÃ¤rz bis zum 9. September 2001 (vgl. Urk. 36/6).</w:t>
      </w:r>
    </w:p>
    <w:p>
      <w:r>
        <w:t>Am 14. Juni 2001 wurde M.___ seitens der Verantwortlichen des Krankenheims T.___ beschieden, dass nach dem Auslaufen der von der Invalidenversicherung unterstÃ¼tzten beruflichen Massnahme keine WeiterbeschÃ¤ftigung erfolgen werde (vgl. Urk. 36/42). Am 25. Juni 2001 wurde zwischen Arbeitgeberin und Arbeitnehmer sodann die sofortige Freistellung vereinbart (vgl. Urk. 36/50-51). In der Folge wurde das AnstellungsverhÃ¤ltnis auf Wunsch von M.___ bereits per 31. Juli 2001 aufgelÃ¶st (vgl. Urk. 36/48-49; vgl. auch Urk. 36/40), nachdem dieser zwischenzeitlich noch vom 9. bis zum 11. sowie am 28. und 29. Juli 2001 als Praktikant bei der Seniorenresidenz V.___, '___', tÃ¤tig gewesen (vgl. Urk. 36/38 und 36/41) und dabei zum Schluss gelangt war, sich doch nicht fÃ¼r einen Pflegeberuf zu eignen (vgl. Urk. 36/42).</w:t>
      </w:r>
    </w:p>
    <w:p>
      <w:r>
        <w:t>Daraufhin stellte die SVA, IV-Stelle, die Taggeldausrichtung per 31. Juli 2001 ein (vgl. Urk. 36/37; vgl. auch Urk. 36/39) und verfÃ¼gte am 17. Oktober 2001 die Einstellung beruflicher Massnahmen (vgl. Urk. 36/5). In Gutheissung des von M.___ am 14. August 2001 gestellten Rentenantrags (vgl. Urk. 36/42) sprach sie ihm schliesslich mit VerfÃ¼gung vom 21. November 2001 (Urk. 2/16 = 36/1) eine ganze Invalidenrente mit Wirkung ab dem 1. August 2001 nach Massgabe eines InvaliditÃ¤tsgrads von 70 % zu (vgl. Urk. 10/6 = 36/2, 36/4 und 36/33; vgl. auch Urk. 2/15 = 36/34, 10/6 = 36/2, 35/18 Beilage, 36/4, 36/33 und 36/35).</w:t>
      </w:r>
    </w:p>
    <w:p>
      <w:r>
        <w:t>1.3Â Â Â Â  Nach einer am 17. September 2002 erfolgten notfallmÃ¤ssigen Einlieferung ins Spital Q.___ mit darauffolgender Verlegung ins Psychiatrie-Zentrum W.___, '___', wurde M.___ ab Ende Oktober 2002 im Alters- und Pflegeheim X.___, '___', untergebracht (vgl. Urk. 35/14-15). Mit VerfÃ¼gung vom 17. Dezember 2003 (Urk. 35/1) sprach ihm die SVA, IV-Stelle, eine HilflosenentschÃ¤digung auf der Basis einer mittelgradigen Hilflosigkeit mit Wirkung ab dem 1. Oktober 2003 zu (vgl. auch Urk. 35/2 und 35/12). Seit Mitte November 2003 wird M.___ im Pflegeheim BB.___ in '___' betreut (Urk. 35/10-11).</w:t>
      </w:r>
    </w:p>
    <w:p>
      <w:r>
        <w:rPr>
          <w:b/>
        </w:rPr>
        <w:t>E. 2</w:t>
      </w:r>
    </w:p>
    <w:p>
      <w:r>
        <w:t>2.1Â Â Â Â  Nach Art. 24 Abs. 1 BVG hat die versicherte Person Anspruch auf eine volle Invalidenrente, wenn sie im Sinne der Invalidenversicherung mindestens zu zwei Dritteln, auf eine halbe Rente, wenn sie mindestens zur HÃ¤lfte invalid ist. GemÃ¤ss Art. 26 Abs. 1 BVG gelten fÃ¼r den Beginn des Anspruchs auf Invalidenleistungen sinngemÃ¤ss die entsprechenden Bestimmungen des Bundesgesetzes Ã¼ber die Invalidenversicherung (IVG; s. Art. 29 IVG).</w:t>
      </w:r>
    </w:p>
    <w:p>
      <w:r>
        <w:rPr>
          <w:b/>
        </w:rPr>
        <w:t>E. 2.1</w:t>
      </w:r>
    </w:p>
    <w:p>
      <w:r>
        <w:t>Nachdem sich M.___ bei der Personalstiftung der A.___ AG (bzw. der L.___) und bei der Pensionskasse Stadt ZÃ¼rich vergeblich um Invalidenleistungen der beruflichen Vorsorge bemÃ¼ht hatte (vgl. Urk. 2/18-19; vgl. auch Urk. 35/16-17, 35/21 = 36/32, 36/26-27, 36/29, 36/30 = 36/31), liess er mit Eingabe vom 2. Oktober 2003 (Urk. 1; samt Beilagen [Urk. 2/2-19]) beim Sozialversicherungsgericht des Kantons ZÃ¼rich Klage gegen die Personalstiftung der A.___ AG (Beklagte 1), die Pensionskasse Stadt ZÃ¼rich (Beklagte 2) und die Pensionskasse der B.___ AG (Beklagte 3) erheben mit dem Rechtsbegehren, es sei die Beklagte 1, eventuell die Beklagte 2 oder die Beklagte 3, unter ausgangsgemÃ¤sser Regelung der Kosten- und EntschÃ¤digungsfolgen zur Ausrichtung einer Invalidenrente (nebst Zins) zu verpflichten (S. 2).</w:t>
      </w:r>
    </w:p>
    <w:p>
      <w:r>
        <w:t>2.2Â Â Â Â  Die Beklagten schlossen mit Eingaben vom 7. November 2003 (Beklagte 1; Urk. 6; samt Beilagen [Urk. 7/1-2]), vom 11. November 2003 (Beklagte 2; Urk. 9; samt Beilagen [Urk. 10/1-9]) beziehungsweise vom 17. November 2003 (Beklagte 3; Urk. 11; samt Beilage [Urk. 12]) auf Klageabweisung (je S. 2), wobei sich die Beklagte 3 fÃ¼r den Fall einer Leistungsverpflichtung rechtliche Schritte im Ã¼berobligatorischen Bereich zufolge Anzeigepflichtverletzung vorbehielt (Urk. 11 S. 4 Ziff. II/11). Daraufhin wurde die DurchfÃ¼hrung eines zweiten Schriftenwechsels angeordnet (VerfÃ¼gung vom 24. November 2003 [Urk. 14]). Binnen laufender Replikfrist liess der KlÃ¤ger mit Eingabe vom 22. Januar 2004 (zur Post gegeben am 23. Januar 2004; Urk. 19/1) nebst den Beklagten 1-3 die Schweiz. Sozialpartner-Stiftung fÃ¼r die Auffangeinrichtung BVG als (Eventual-)Beklagte 4 ins Recht fassen (S. 2; vgl. Urk. 16-17). Mit VerfÃ¼gungen vom 28. Januar 2004 (Urk. 19/2 und 20) wurde das diesbezÃ¼glich neu angelegte sozialversicherungsgerichtliche Verfahren Proz.-Nr. BV.2004.00013 mit dem vorliegenden Verfahren Proz.-Nr. BV.2003.00120 vereinigt (je Disp.-Ziff. 1). Gleichzeitig wurde dem KlÃ¤ger die Replikfrist abgenommen (Urk. 20 Disp.-Ziff. 2), und es wurde der Beklagten 4 Frist zur vorgÃ¤ngigen Vernehmlassung angesetzt (Disp.-Ziff. 3). Mit Klageantwortschrift vom 4. Februar 2004 (Urk. 22) verzichtete die Beklagte 4 auf Stellungnahme (S. 1). Mit Replik vom 27. Februar 2004 (Urk. 26) respektive Duplik vom 1. April 2004 (Urk. 29) bekrÃ¤ftigten der KlÃ¤ger und die Beklagte 3 je ihre eingangs gestellten Begehren (S. 1 bzw. S. 2), wÃ¤hrend sich die Beklagten 1-2 und 4 nicht mehr vernehmen liessen.</w:t>
      </w:r>
    </w:p>
    <w:p>
      <w:r>
        <w:t>Mit VerfÃ¼gung vom 27. April 2004 (Urk. 30) wurde der Schriftenwechsel geschlossen (Disp.-Ziff. 1). Alsdann wurden von der SVA, IV-Stelle, die Invalidenversicherungsakten beigezogen (Disp.-Ziff. 2-3), welche - nach nochmaliger Aufforderung (VerfÃ¼gung vom 4. Juni 2004 [Urk. 32]) - am 8. Juni 2004 eingingen (Urk. 35/1-22 und 36/1-83; vgl. Urk. 33-34). Mit VerfÃ¼gung vom 11. Juni 2004 (Urk. 37) wurde den Parteien der Eingang der Beizugsakten angezeigt (Disp.-Ziff. 1), und es wurde ihnen Gelegenheit gegeben, sich dazu zu Ã¤ussern (Disp.-Ziff. 2), wovon nur die Beklagte 3 mit Zuschrift vom 13. Juli 2004 (Urk. 42; samt Beilagen [Urk. 43/1-3]) Gebrauch machte. Deren Stellungnahme wurde den Ã¼brigen Parteien mit VerfÃ¼gung vom 26. Juli 2004 (Urk. 44) zur Kenntnisnahme zugestellt.</w:t>
      </w:r>
    </w:p>
    <w:p>
      <w:r>
        <w:t>3.Â Â Â Â Â Â  Die Sache ist beim derzeitigen Aktenstand spruchreif und kann ohne Weiterungen der Erledigung zugefÃ¼hrt werden.</w:t>
      </w:r>
    </w:p>
    <w:p>
      <w:r>
        <w:t>Auf die Parteivorbringen (Urk. 1, 6, 9, 11, 19/1, 22, 26, 29 und 42) und die zu wÃ¼rdigenden Akten (Urk. 2/2-19, 7/1-2, 10/1-9, 12, 35/1-22, 36/1-83 und 43/1-3) wird - soweit fÃ¼r die Entscheidfindung erforderlich - in den nachfolgenden ErwÃ¤gungen eingegangen.</w:t>
      </w:r>
    </w:p>
    <w:p>
      <w:r>
        <w:t>Das Gericht zieht in ErwÃ¤gung:</w:t>
      </w:r>
    </w:p>
    <w:p>
      <w:r>
        <w:t>1.</w:t>
      </w:r>
    </w:p>
    <w:p>
      <w:r>
        <w:t>1.1Â Â Â Â  Die vorliegende Leistungsstreitigkeit unterliegt der Gerichtsbarkeit der in Art. 73 des Bundesgesetzes Ã¼ber die berufliche Alters-, Hinterlassenen- und Invalidenversicherung (BVG) erwÃ¤hnten richterlichen BehÃ¶rden, welche sowohl in zeitlicher als auch in sachlicher Hinsicht zustÃ¤ndig sind (BGE 130 V 104 Erw. 1.1, 112 Erw. 3.1.2, 128 II 389 Erw. 2.1.1, 128 V 258 Erw. 2a und 120 V 18 Erw. 1a je mit Hinweisen; s. Â§ 2 Abs. 2 lit. a des Gesetzes Ã¼ber das Sozialversicherungsgericht [GSVGer]).</w:t>
      </w:r>
    </w:p>
    <w:p>
      <w:r>
        <w:t>1.2Â Â Â Â  Am 1. April 2004 respektive am 1. Januar 2005 sind die am 3. Oktober 2003 revidierten Bestimmungen gemÃ¤ss 1. BVG-Revision in Kraft getreten (AS 2004 S. 1677-1712; BBl 2000 S. 2637-2728). In zeitlicher Hinsicht sind indessen grundsÃ¤tzlich diejenigen RechtssÃ¤tze massgebend, die bei ErfÃ¼llung des zu Rechtsfolgen fÃ¼hrenden Tatbestandes Geltung haben (BGE 126 V 136 Erw. 4b mit Hinweisen). Angesichts des oben geschilderten Sachverhalts und namentlich im Lichte der Berentung durch die Invalidenversicherung bereits mit Wirkung ab dem 1. August 2001 (vgl. Urk. 2/16 = 36/1) ist die rechtliche Beurteilung der vorliegenden, am 2. Oktober 2003/23. Januar 2004 eingereichten Klage(n) (vgl. Urk. 1 und 19/1) anhand der bis 31. MÃ¤rz 2004 gÃ¼ltig gewesenen Rechtsvorschriften vorzunehmen, die nachfolgend ohne anderslautenden Vermerk auch in dieser Fassung zitiert werden.</w:t>
      </w:r>
    </w:p>
    <w:p>
      <w:r>
        <w:rPr>
          <w:b/>
        </w:rPr>
        <w:t>E. 2.2</w:t>
      </w:r>
    </w:p>
    <w:p>
      <w:r>
        <w:t>2.2.1Â Â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BGE 118 V 39 Erw. 2b/aa).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und 120 V 16 Erw. 2b je mit Hinweisen).</w:t>
      </w:r>
    </w:p>
    <w:p>
      <w:r>
        <w:rPr>
          <w:b/>
        </w:rPr>
        <w:t>E. 2.2.2</w:t>
      </w:r>
    </w:p>
    <w:p>
      <w:r>
        <w:t>Anspruch auf Invalidenleistungen haben gemÃ¤ss Art. 23 BVG Personen, die im Sinne der Invalidenversicherung zu mindestens 50 % invalid sind und bei Eintritt der ArbeitsunfÃ¤higkeit, deren Ursache zur InvaliditÃ¤t gefÃ¼hrt hat, versichert waren. Nach Art. 23 BVG versichertes Ereignis ist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Arbeitnehmern und Arbeitnehmerinnen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 ErlÃ¶schungsgrund (Art. 26 Abs. 3 BVG e contrario; BGE 123 V 263 Erw. 1a und 118 V 45 Erw. 5).</w:t>
      </w:r>
    </w:p>
    <w:p>
      <w:r>
        <w:t>Art. 23 BVG kommt folglich insbesondere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 Damit eine Vorsorgeeinrichtung, der ein Arbeitnehmer oder eine Arbeitnehmerin beim Eintritt der ArbeitsunfÃ¤higkeit angeschlossen war, fÃ¼r das erst nach Beendigung des VorsorgeverhÃ¤ltnisses eingetretene InvaliditÃ¤tsrisiko aufzukommen hat, ist erforderlich, dass zwischen relevanter ArbeitsunfÃ¤higkeit und nachfolgender InvaliditÃ¤t ein enger sachlicher und zeitlicher Zusammenhang besteht (BGE 130 V 275 Erw. 4.1, 123 V 264 Erw. 1c und 120 V 117 f. Erw. 2c/aa-bb mit Hinweisen). In sachlicher Hinsicht liegt ein solcher Zusammenhang vor, wenn der der InvaliditÃ¤t zugrunde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welche die versicherte Person zur Wiederaufnahme der Arbeit veranlasst haben (BGE 123 V 264 Erw. 1c und 120 V 117 f. Erw. 2c/aa-bb mit Hinweisen). In diesem Sinne wird man bei einer invaliden versicherten Person auch gestÃ¼tzt auf einen mehr als 3-monatigen Eingliederungsversuch eine Wiedererlangung der ErwerbsfÃ¤higkeit nicht bejahen kÃ¶nnen, wenn jener massgeblich auf sozialen ErwÃ¤gungen beruhte und eine dauerhafte Wiedereingliederung unwahrscheinlich war (BGE 120 V 118 Erw. 2c/bb am Ende mit Hinweis). Entscheidend ist, ob die versicherte Person wÃ¤hrend dieser Zeit wirklich eine volle Leistung erbracht hat und ob die dauerhafte Wiedererlangung der ErwerbsfÃ¤higkeit gestÃ¼tzt auf die Resultate des Wiedereingliederungsversuchs als wahrscheinlich erscheint (SZS 1997 S. 67/68 Erw. 2a am Ende mit Hinweis; vgl. auch Stauffer, Berufliche Vorsorge, ZÃ¼rich 2005, Rz 753 mit Hinweis auf BGE 120 V 118 Erw. 2c/bb).</w:t>
      </w:r>
    </w:p>
    <w:p>
      <w:r>
        <w:t>2.2.3Â Â  Unter relevanter ArbeitsunfÃ¤higkeit ist die Einbusse an funktionellem LeistungsvermÃ¶gen im bisherigen Beruf oder Aufgabenbereich zu verstehen (BGE 114 V 286 Erw. 3c), weshalb in erster Linie von Bedeutung ist, ob sich eine gesundheitliche BeeintrÃ¤chtigung auf das ArbeitsverhÃ¤ltnis auswirkt oder ausgewirkt hat. Es muss arbeitsrechtlich in Erscheinung treten, dass die versicherte Person LeistungsvermÃ¶gen eingebÃ¼sst hat, so etwa durch einen Abfall der Leistungen mit entsprechender Feststellung oder gar Ermahnung des Arbeitgebers oder durch gehÃ¤ufte, aus dem Rahmen fallende gesundheitlich bedingte ArbeitsausfÃ¤lle. Eine erst nach Jahren rÃ¼ckwirkend festgestellte medizinisch-theoretische ArbeitsunfÃ¤higkeit ohne dass der frÃ¼here Arbeitgeber die Leistungseinbusse bemerkt hÃ¤tte, genÃ¼gt nicht (vgl. Urteil des EidgenÃ¶ssischen Versicherungsgerichts [EVG] vom 16. August 2005 in Sachen S. [B 121/04] Erw. 3.3 mit Hinweis auf BGE 114 V 286 Erw. 3c). Die ArbeitsunfÃ¤higkeit muss zudem erheblich, offensichtlich und dauerhaft sein. Die Einbusse an funktionellem LeistungsvermÃ¶gen ist praxisgemÃ¤ss erheblich, wenn sie mindestens 20 % betrÃ¤gt (vgl. Mitteilungen Ã¼ber die berufliche Vorsorge des Bundesamtes fÃ¼r Sozialversicherung Nr. 44 vom 14. April 1999, Rz 258 mit Hinweisen).</w:t>
      </w:r>
    </w:p>
    <w:p>
      <w:r>
        <w:t>RechtsprechungsgemÃ¤ss muss der Zeitpunkt des Eintritts der relevanten ArbeitsunfÃ¤higkeit hinlÃ¤nglich ausgewiesen sein. Wenn im Arbeitsvertragsrecht zur Durchsetzung des Lohnanspruchs in der Regel bereits eine ArbeitsunfÃ¤higkeit des Arbeitnehmers oder der Arbeitnehmerin von wenigen Tagen durch ein Ã¤rztliches Zeugnis oder auf andere Weise bewiesen werden muss, darf hinsichtlich des erwÃ¤hnten Eintritts der berufsvorsorgerechtlich relevanten ArbeitsunfÃ¤higkeit mit viel weitreichenderen Folgen auf einen hinreichend klaren Nachweis nicht verzichtet werden. Dieser Nachweis darf nicht durch spekulative Annahmen und Ãberlegungen ersetzt werden, sondern hat nach dem im Sozialversicherungsrecht Ã¼blichen Beweisgrad der Ã¼berwiegenden Wahrscheinlichkeit zu erfolgen (BGE 126 V 360 Erw. 5b mit Hinweisen; vgl. auch Urteil des EVG vom 22. Februar 2002 in Sachen B. [B 35/00]).</w:t>
      </w:r>
    </w:p>
    <w:p>
      <w:r>
        <w:t>2.2.4Â Â  Diese GrundsÃ¤tze fÃ¼r die Abgrenzung der Haftung mehrerer Vorsorgeeinrichtungen fÃ¼r InvaliditÃ¤tsleistungen beim Stellenwechsel eines oder einer gesundheitlich beeintrÃ¤chtigten und von der Invalidenversicherung berenteten Arbeitnehmenden gelten unter Vorbehalt abweichender reglementarischer oder statutarischer Bestimmungen auch fÃ¼r InvaliditÃ¤tsansprÃ¼che im Ã¼berobligatorischen Bereich (BGE 120 V 117 Erw. 2b am Ende und 117 V 332 Erw. 3).</w:t>
      </w:r>
    </w:p>
    <w:p>
      <w:r>
        <w:rPr>
          <w:b/>
        </w:rPr>
        <w:t>E. 2.3</w:t>
      </w:r>
    </w:p>
    <w:p>
      <w:r>
        <w:t>2.3.1Â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und 120 V 108 Erw. 3c je mit Hinweisen).</w:t>
      </w:r>
    </w:p>
    <w:p>
      <w:r>
        <w:rPr>
          <w:b/>
        </w:rPr>
        <w:t>E. 2.3.2</w:t>
      </w:r>
    </w:p>
    <w:p>
      <w:r>
        <w:t>PraxisgemÃ¤ss sind daher die Vorsorgeeinrichtungen im Bereich der gesetzlichen Mindestvorsorge (Art. 6 BVG) an die Feststellungen der Organe der Invalidenversicherung (Eintritt der invalidisierenden ArbeitsunfÃ¤higkeit, ErÃ¶ffnung der Wartezeit, Festsetzung des InvaliditÃ¤tsgrades) gebunden, soweit die invalidenversicherungsrechtliche Betrachtung aufgrund einer gesamthaften PrÃ¼fung der Akten nicht als offensichtlich unhaltbar erscheint (BGE 126 V 311 Erw. 1 am Ende).</w:t>
      </w:r>
    </w:p>
    <w:p>
      <w:r>
        <w:t>Diese Bindungswirkung setzt allerdings voraus, dass die zustÃ¤ndigen Organe der Invalidenversicherung allen in Betracht fallenden Vorsorgeeinrichtungen ihren Rentenentscheid von Amtes wegen erÃ¶ffnen. Dem Berufsvorsorgeversicherer steht ein selbstÃ¤ndiges Beschwerderecht im invalidenversicherungsrechtlichen Verfahren zu. Unterbleibt ein solches Einbeziehen der Vorsorgeeinrichtungen, ist die invalidenversicherungsrechtliche Festsetzung des InvaliditÃ¤tsgrades (grundsÃ¤tzlich, masslich und zeitlich) berufsvorsorgerechtlich nicht verbindlich (BGE 129 V 73 ff.; vgl. auch BGE 130 V 273 f. Erw. 3.1 mit Hinweisen).</w:t>
      </w:r>
    </w:p>
    <w:p>
      <w:r>
        <w:rPr>
          <w:b/>
        </w:rPr>
        <w:t>E. 3.1</w:t>
      </w:r>
    </w:p>
    <w:p>
      <w:r>
        <w:t>3.1.1Â Â  Streitig und zu prÃ¼fen ist der Anspruch des KlÃ¤gers auf Invalidenleistungen der beruflichen Vorsorge gegenÃ¼ber der primÃ¤r ins Recht gefassten Beklagten 1, eventuell gegenÃ¼ber einer der miteingeklagten Beklagten 2-4.</w:t>
      </w:r>
    </w:p>
    <w:p>
      <w:r>
        <w:t>3.1.2Â Â  Der KlÃ¤ger macht im Hauptstandpunkt zusammenfassend geltend, die ArbeitsunfÃ¤higkeit, deren Ursache zur InvaliditÃ¤t gefÃ¼hrt habe, sei wÃ¤hrend der Anstellung bei der A.___ AG und damit zur Zeit der Berufsvorsorgeversicherung bei der Beklagten 1 eingetreten, wÃ¤hrend die nachfolgenden TÃ¤tigkeiten bei der P.___ AG und beim Krankenheim T.___ (Anstellung zunÃ¤chst Ã¼ber die Stiftung S.___ bzw. hernach direkt bei der Stadt ZÃ¼rich) gescheiterte Arbeitsversuche darstellten:</w:t>
      </w:r>
    </w:p>
    <w:p>
      <w:r>
        <w:t>Er habe seit seiner Jugendzeit psychische Probleme mit AlkoholabstÃ¼rzen gehabt, sei aber dennoch erwerbstÃ¤tig gewesen und in lÃ¤ngeren ArbeitsverhÃ¤ltnissen gestanden. Ab September 1994 habe er fÃ¼r die A.___ AG gearbeitet, wobei es bis August 1998 zu keinen nennenswerten Absenzen gekommen sei. Im September 1998 habe er dann wegen seiner Alkoholprobleme zuerst im Bezirksspital Z.___ und anschliessend in der O.___-Klinik hospitalisiert werden mÃ¼ssen und sei danach von Dr. N.___ auch weiterhin bis zum 28. Februar 1999 arbeitsunfÃ¤hig erklÃ¤rt worden. An der im MÃ¤rz 1999 angetretenen Stelle bei der P.___ AG sei er Ã¼berfordert gewesen und vom 10. bis zum 18. Juni sowie ab dem 12. Juli 1999 arbeitsunfÃ¤hig geschrieben worden. Daraufhin sei ihm die Stelle "wegen NichterfÃ¼llung von PrÃ¤senz und Leistung" per Ende August 1999 gekÃ¼ndigt worden. Hieraus sei zu schliessen, dass trotz formellen Vollpensums bei der P.___ AG effektiv nur eine TeilarbeitsfÃ¤higkeit bestanden habe und er die geforderte Leistung nicht habe erbringen kÃ¶nnen. Nachdem endgÃ¼ltig klar gewesen sei, dass er seinen angestammten Beruf als Verkaufsmitarbeiter nicht mehr wÃ¼rde ausÃ¼ben kÃ¶nnen, seien seitens der Arbeitslosen- beziehungsweise Invalidenversicherung arbeitsmarktliche respektive berufliche Massnahmen eingeleitet worden. Bei seiner diesbezÃ¼glichen TÃ¤tigkeit als Hilfspfleger im Krankenheim T.___ habe er im Vergleich zu dem bei der A.___ AG erzielten Verdienst eine Erwerbseinbusse von zirka 30 % hinnehmen mÃ¼ssen (bezogen auf ein 100 %-Pensum). Zudem habe er kurz nach der im Mai 2000 erfolgten ÃberfÃ¼hrung in ein FestanstellungsverhÃ¤ltnis einen RÃ¼ckfall erlitten. In der Folge habe er sein Arbeitspensum nurmehr langsam steigern und die geforderte Leistung nicht mehr erbringen kÃ¶nnen, so dass er im Juni 2001 freigestellt worden sei. Das Scheitern der geplanten Umschulung habe schliesslich zu einer Berentung seitens der Invalidenversicherung gefÃ¼hrt (Wartejahrbeginn: Mai 2000; 70%ige InvaliditÃ¤t ab Mai 2001). Solchermassen sei der zeitliche Zusammenhang zwischen der im September 1998 eingetretenen ArbeitsunfÃ¤higkeit und dem Eintritt der InvaliditÃ¤t nicht unterbrochen worden, zumal er seit dem gesundheitlichen Einbruch bei der A.___ AG stets mindestens zu 20 % arbeits- beziehungsweise erwerbsunfÃ¤hig geblieben sei. Der sachliche Zusammenhang zwischen relevanter ArbeitsunfÃ¤higkeit und nachfolgender InvaliditÃ¤t sei angesichts der durch psychische Probleme respektive Stressintoleranz und Depressionen bedingten AlkoholabstÃ¼rze gegeben (vgl. Urk. 1, 19/1 und 26).</w:t>
      </w:r>
    </w:p>
    <w:p>
      <w:r>
        <w:rPr>
          <w:b/>
        </w:rPr>
        <w:t>E. 3.1.3</w:t>
      </w:r>
    </w:p>
    <w:p>
      <w:r>
        <w:t>DemgegenÃ¼ber stellt sich die Beklagte 1 im Wesentlichen auf den Standpunkt, der KlÃ¤ger habe in den Zeiten zwischen 17. August 1998 und 10. Juni 1999 sowie 6. September 1999 und 30. April 2000 je eine volle Arbeits- und ErwerbsfÃ¤higkeit erlangt, wodurch der enge zeitliche Zusammenhang zwischen relevanter ArbeitsunfÃ¤higkeit bei der A.___ AG und nachfolgender InvaliditÃ¤t mehrfach durchbrochen worden sei (vgl. Urk. 6).</w:t>
      </w:r>
    </w:p>
    <w:p>
      <w:r>
        <w:t>Die Beklagte 2 weist zunÃ¤chst darauf hin, dass der KlÃ¤ger vom 15. November 1999 bis zum 14. Mai 2000 vorerst im Rahmen einer vorÃ¼bergehenden BeschÃ¤ftigung bei der Stiftung S.___ im Krankenheim T.___ tÃ¤tig gewesen und die Festanstellung beim Krankenheim T.___ wie auch der Eintritt in die damalige Versicherungskasse der Stadt ZÃ¼rich erst per 15. Mai 2000 erfolgt seien. Weiter moniert sie, dass ihr von der zustÃ¤ndigen SVA, IV-Stelle, weder die Mitteilung des Rentenbeschlusses an die zustÃ¤ndige Ausgleichskasse vom 25./30. Oktober 2001 noch die RentenverfÃ¼gung vom 21. November 2001 gehÃ¶rig erÃ¶ffnet worden seien. In Ãbereinstimmung mit dem KlÃ¤ger hÃ¤lt sie sodann dafÃ¼r, dass entgegen der Festlegung der SVA, IV-Stelle (Wartezeitbeginn: 1. Mai 2000), vom Eintritt der letztlich zur InvaliditÃ¤t fÃ¼hrenden ArbeitsunfÃ¤higkeit im September 1998, das heisst wÃ¤hrend der Zeit der Anstellung bei der A.___ AG, auszugehen sei, da das relevante Leiden nicht erst im Sommer 2000 aufgetreten, sondern schon damals vorhanden gewesen sei. SpÃ¤tere ArbeitsfÃ¤higkeitsatteste hÃ¤tten sich auf behinderungsangepasste TÃ¤tigkeiten mit adÃ¤quater Belastungssituation bezogen, und das RAV habe dem Umstand, dass ein Einsatz im angestammten TÃ¤tigkeitsgebiet nicht mehr mÃ¶glich gewesen sei, bei der Arbeitsvermittlung Rechnung getragen. Mithin sei der KlÃ¤ger seit September 1998, spÃ¤testens seit August 1999 in seiner angestammten beruflichen TÃ¤tigkeit arbeitsunfÃ¤hig gewesen. BezÃ¼glich der zeitlichen und sachlichen KonnexitÃ¤t schliesst sich die Beklagte 2 vollumfÃ¤nglich den klÃ¤gerischen AusfÃ¼hrungen an und hÃ¤lt abschliessend fest, dass selbst wenn man den Eintritt der relevanten ArbeitsunfÃ¤higkeit in Ãbereinstimmung mit der SVA, IV-Stelle, auf Anfang Mai 2000 festlegen wÃ¼rde, sie nicht leistungspflichtig wÃ¤re, da der KlÃ¤ger erst am 15. Mai 2000 bei ihr eingetreten sei (vgl. Urk. 9).</w:t>
      </w:r>
    </w:p>
    <w:p>
      <w:r>
        <w:t>Die Beklagte 3 geht wiederum davon aus, dass der KlÃ¤ger wÃ¤hrend seiner Anstellung bei der A.___ AG verschiedentlich gÃ¤nzlich arbeitsunfÃ¤hig gewesen sei, bevor er anfangs Oktober 1998 wegen seit Jahren bestehender Alkoholprobleme in die O.___-Klinik habe eingewiesen werden mÃ¼ssen, wo er bis Dezember 1998 hospitalisiert gewesen sei; danach habe er sich geweigert, an seinen Arbeitsplatz zurÃ¼ckzukehren. Anfang MÃ¤rz 1999 sei er dann bei der P.___ AG eingetreten, wo er noch im MÃ¤rz 1999 zwei Tage sowie zudem vom 10. bis zum 18. Juni 1999 und vom 12. Juli bis zum 31. August 1999 arbeitsunfÃ¤hig gewesen sei, so dass das ArbeitsverhÃ¤ltnis mangels PrÃ¤senz und LeistungserfÃ¼llung auf Ende August 1999 habe aufgelÃ¶st werden mÃ¼ssen. Nachfolgend habe der KlÃ¤ger ab Mitte Mai 2000 im Krankenheim T.___ gearbeitet. Weiter weist die Beklagte 3 darauf hin, dass dem von der SVA, IV-Stelle, festgelegten Zeitpunkt des Eintritts der ArbeitsunfÃ¤higkeit vorliegend keine Bindungswirkung zukomme. Ferner hÃ¤lt sie dafÃ¼r, dass der sachliche Zusammenhang zwischen der im September/Oktober 1998 eingetretenen ArbeitsunfÃ¤higkeit und dem Eintritt der InvaliditÃ¤t zu bejahen sei. Da der KlÃ¤ger bereits im MÃ¤rz 1999 zwei Tage arbeitsunfÃ¤hig gewesen und er am 10. Juni 1999 rÃ¼ckfÃ¤llig geworden und bis am 19. Juni 1999 sowie ab dem 12. Juli 1999 der Arbeit fern geblieben sei, habe es sich bei der TÃ¤tigkeit bei der P.___ AG lediglich um einen Arbeitsversuch gehandelt. Mangels einer lÃ¤ngeren Phase stabiler ArbeitsfÃ¤higkeit sei der zeitliche Konnex im Rahmen der TÃ¤tigkeit bei der P.___ AG nicht unterbrochen worden (vgl. Urk. 11, 29 und 42).</w:t>
      </w:r>
    </w:p>
    <w:p>
      <w:r>
        <w:t>Die Beklagte 4 hat sich - wie erwÃ¤hnt (s. oben Sachv. 2.2) - einer materiellen Stellungnahme enthalten (vgl. Urk. 22).</w:t>
      </w:r>
    </w:p>
    <w:p>
      <w:r>
        <w:t>3.2Â Â Â Â  Es ist nicht ersichtlich, dass die von der SVA, IV-Stelle, am 21. November 2001 erlassene RentenverfÃ¼gung (Urk. 2/16 = 36/1) einer der involvierten Vorsorgeeinrichtungen erÃ¶ffnet worden wÃ¤re (vgl. Urk. 10/6 = 36/2, 36/4 und 36/33), womit der invalidenversicherungsrechtliche Entscheid fÃ¼r die vorliegende Beurteilung grundsÃ¤tzlich keine Bindungswirkung zu entfalten vermag:</w:t>
      </w:r>
    </w:p>
    <w:p>
      <w:r>
        <w:t>Zwar waren nebst den dies ausdrÃ¼cklich monierenden Beklagten 2 (vgl. Urk. 9 S. 3 Ziff. II/2) und 3 (vgl. Urk. 11 S. 4 Ziff. III/16) nach Lage der Akten auch die Beklagten 1 und 4 im invalidenversicherungsrechtlichen Verfahren nicht involviert. Indem sich nun aber die Beklagte 1 auf den Standpunkt stellt, dass die zur InvaliditÃ¤t fÃ¼hrende ArbeitsunfÃ¤higkeit nicht vor Mai 2000 eingetreten und demzufolge nicht sie leistungspflichtig sei (vgl. Urk. 6 S. 2), stÃ¼tzt sie sich sinngemÃ¤ss auf die Festlegungen im invalidenversicherungsrechtlichen Verfahren. Bei dieser Sachlage kÃ¶nnte man das Problem des Nichteinbezugs der in der Folge miteingeklagten Beklagten 1 ins invalidenversicherungsrechtliche Verfahren als gegenstandslos betrachten, und es kÃ¶nnte insoweit von einem an sich - vorbehÃ¤ltlich zweifelloser Unrichtigkeit - verbindlichen Invalidenversicherungsentscheid ausgegangen werden. Allerdings ist zu berÃ¼cksichtigen, dass die Organe der Invalidenversicherung angesichts der vom KlÃ¤ger absolvierten arbeitsmarktlichen und beruflichen Massnahmen keinen Grund hatten, bei der Festsetzung der Wartezeit und des Rentenbeginns weiter als bis Mai 2000 beziehungsweise August 2001 zurÃ¼ckzugehen. Alles in allem ist der Eintritt der invalidisierenden ArbeitsunfÃ¤higkeit und dessen Konnex zur InvaliditÃ¤t mithin in allen Teilen und gegenÃ¼ber allen Beteiligten frei zu prÃ¼fen.</w:t>
      </w:r>
    </w:p>
    <w:p>
      <w:r>
        <w:rPr>
          <w:b/>
        </w:rPr>
        <w:t>E. 3.3</w:t>
      </w:r>
    </w:p>
    <w:p>
      <w:r>
        <w:t>3.3.1Â Â  Nach Lage der Akten besteht zunÃ¤chst zu Recht allseits Einigkeit darÃ¼ber, dass der KlÃ¤ger an einem hochgradig invalidisierenden Gesundheitsschaden mit Krankheitswert leidet:</w:t>
      </w:r>
    </w:p>
    <w:p>
      <w:r>
        <w:t>Laut ResÃ¼mee der O.___-Klinik vom 17. Dezember 1993 (gezeichnet: Dr. med. CC.___; Urk. 36/22/2) wurde beim KlÃ¤ger Alkoholismus vom Pegeltyp mit gelegentlichen Intoxikationen bei mangelhafter IdentitÃ¤tsentwicklung diagnostiziert (S. 2). In den Berichten des Bezirksspitals Z.___ vom 4. August 1997 (gezeichnet: Dr. med. DD.___; Urk. 36/23/5), vom 21. April 1998 (gezeichnet: Dr. med. EE.___; Urk. 36/23/2) und vom 10. Juni 1998 (gezeichnet: Dr. DD.___; Urk. 36/23/4) wurde neben besagter Alkoholkrankheit eine antabusinduzierte Polyneuropathie erwÃ¤hnt. Auf Alkoholismus vom Pegeltyp mit begleitender, wahrscheinlich antabusbedingter leichter Polyneuropathie der Beine lautete auch die von Dr. med. FF.___, Spezialarzt fÃ¼r Neurologie, '___', im Bericht vom 1. September 1997 (Urk. 36/23/1) gestellte Diagnose. Im AbklÃ¤rungsbericht der O.___-Klinik vom 14. September 1998 (gezeichnet: Dres. med. GG.___ und HH.___; Urk. 2/2 = 36/20) war von einer AlkoholabhÃ¤ngigkeit vom Typ Pegeltrinken mit gehÃ¤uften AbstÃ¼rzen und momentaner Abstinenz in beschÃ¼tzender Umgebung (ICD-10 F10.21) bei mindestens vordergrÃ¼ndig intakter Familiensituation die Rede; weiter von einer NikotinabhÃ¤ngigkeit (ICD-10 F17.25), einer nicht klar definierbaren PersÃ¶nlichkeitsstruktur mit sicher passiven, konfliktvermeidenden ZÃ¼gen sowie einem Schmerzmittelabusus (ICD-10 F55.2; S. 2). Im ResÃ¼mee der O.___-Klinik vom 3. Februar 1999 (gezeichnet: Dr. GG.___ und Dr. phil. II.___; Urk. 2/3 = 36/19) lautete die diagnostische Beurteilung auf eine chronische AlkoholabhÃ¤ngigkeit vom Grundtyp Pegeltrinken mit gehÃ¤uften AlkoholabstÃ¼rzen (ICD-10 F10.21), eine NikotinabhÃ¤ngigkeit (ICD-10 F17.25), eine abhÃ¤ngige PersÃ¶nlichkeitsstÃ¶rung mit passiven, konfliktvermeidenden und aggressionsgehemmten ZÃ¼gen (ICD-10 F60.7) und einen Schmerzmittelabusus (ICD-10 F55.2; S. 2). Im Austrittsbericht der medizinischen Klinik des Spitals Q.___, '___', vom 1. Juli 1999 (gezeichnet: Dres. med. JJ.___, KK.___ und LL.___; Urk. 2/6 = 36/21) wurden nebst einem chronischen Ãthylabusus (ICD-10 F10.2) eine aktuelle Distraneurin-Intoxikation (ICD-10 F13) und eine Periostitis condylus femoris medialis rechts (ICD-10 M90) erwÃ¤hnt (S. 1). Im Austrittsbericht der gleichen Klinik vom 30. August 1999 (gezeichnet: Dres. med. JJ.___, KK.___ und MM.___; Urk. 2/8 = 36/18) wurde darÃ¼ber hinaus eine mittelschwere depressive Episode bei rezidivierender depressiver StÃ¶rung diagnostiziert. Besagte EinschÃ¤tzungen wurden im Bericht zuhanden der SVA, IV-Stelle, vom 6. Dezember 1999 (gezeichnet: Dr. MM.___; Urk. 2/9 = 36/16 = 43/1) wiederholt. Dr. N.___ fÃ¼hrte in seinem Bericht zuhanden der SVA, IV-Stelle, vom 3. September 1999 (Urk. 2/4 = 36/17 = 43/2) eine AlkoholabhÃ¤ngigkeit vom Pegeltyp, eine nicht klar definierte PersÃ¶nlichkeitsstruktur (mit passiven KonfliktvermeidungszÃ¼gen) und eine mittelgradige depressive Episode (ohne somatisches Syndrom) auf (S. 2), wobei er auf die Notwendigkeit einer beruflichen Umstellung hinwies (Beiblatt). Im Ãberweisungsschreiben vom 30. September 1999 (Urk. 36/25) fÃ¼hrte Dr. N.___ primÃ¤r einen chronischen Ãthylabusus auf. Die von ihm initiierte neuropsychologische Evaluation in der neurologischen Klinik des Spitals NN.___ erbrachte gemÃ¤ss Bericht vom 21. Oktober 1999 (gezeichnet: Dr. phil. OO.___ und stud. psych. PP.___; Urk. 36/24) zwar keine eigentlichen neuropsychologischen Funktionsdefizite, doch wurde auf den negativen Einfluss der anamnestisch ausgewiesenen verminderten Stresstoleranz auf das LeistungsvermÃ¶gen hingewiesen. Die Beurteilungen der Verantwortlichen der Klinik R.___ vom 6. September 1999 beziehungsweise vom 24. Februar 2000 (gezeichnet: Dr. med. QQ.___ und dipl. Psych. IAP RR.___ bzw. Dr. QQ.___; Urk. 35/9) lauteten auf eine mittelgradige depressive Episode ohne somatisches Syndrom (ICD-10 F32.10) und einen chronischen Ãthylabusus (ICD-10 F10.20). In der Psychiatrischen Klinik AA.___ wurde gemÃ¤ss Berichten zuhanden der SVA, IV-Stelle, vom 4. Juli 2000 (gezeichnet: Dr. med. SS.___ und med. pract. TT.___; Urk. 2/13 = 35/8 und 35/7) bei Diagnose eines chronischen Alkoholkonsums vom Pegeltyp mit gelegentlichen Intoxikationen (ICD-10 F10.20) und einer mittelgradigen depressiven Episode ohne somatisches Syndrom (ICD-10 F32.10) eine ArbeitsunfÃ¤higkeit in der angestammten, mit einer hohen Belastung verbundenen TÃ¤tigkeit als Verkaufsmitarbeiter attestiert, wogegen eine teilzeitliche Umschulung zum Pflegeassistenten als durchfÃ¼hrbar erachtet wurde. Im Bericht des Medizinischen Zentrums U.___ vom 29. September 2000 (gezeichnet: Dr. med. UU.___ und Dr. phil. VV.___; Urk. 2/14 = 35/8 Beilage) wurde die Diagnose einer AlkoholabhÃ¤ngigkeit (ICD-10 F10.2), einer mittelgradigen depressiven Episode (ICD-10 F32.1) bei Trennung von der Ehefrau (ICD-10 Z63.5) sowie einer AbhÃ¤ngigkeit von Sedativa (SerestaÂ®; ICD-10 F13.2) gestellt (S. 1) und auf eine 50%ige ArbeitsfÃ¤higkeit als Hilfspfleger geschlossen (S. 3). Eine analoge EinschÃ¤tzung wurde auch im Bericht zuhanden der SVA, IV-Stelle, vom 15. September 2001 (gezeichnet: Dr. UU.___; Urk. 2/17 = 35/6) abgegeben. Dr. med. VV.___ vom Alters- und Pflegeheim X.___ schliesslich schilderte den KlÃ¤ger in seiner Stellungnahme vom 28. August 2003 (Urk. 35/14) als seit dem Heimeintritt (31. Oktober 2002) desorientiert und depressiv (S. 3) sowie in verschiedener Hinsicht hilfs- beziehungsweise pflegebedÃ¼rftig (S. 2; vgl. dazu auch AbklÃ¤rungsbericht der SVA, IV-Stelle, vom 1. Dezember 2003 [Urk. 35/12]); die gestellte Diagnose lautete auf einen Ã¤thylischen zerebralen Schaden (Ã¤thylisches POS), eine Depression sowie eine arterielle Hypertonie (S. 4).</w:t>
      </w:r>
    </w:p>
    <w:p>
      <w:r>
        <w:t>Die von der SVA, IV-Stelle, auf dieser medizinischen Grundlage am 21. November 2001 ermittelte ErwerbsunfÃ¤higkeit von 70 % (vgl. Urk. 2/16 = 36/1; vgl. ferner Urk. 10/6 = 36/2, 36/4 und 36/33) wird von keiner der Parteien in Frage gestellt. Es dÃ¼rfte denn auch in Anbetracht der zwischenzeitlichen Unterbringung in einem Pflegeheim und Ausrichtung einer HilflosenentschÃ¤digung (vgl. Urk. 35/1-2, 35/12 und 35/14-15) sowie insbesondere im Lichte der jÃ¼ngsten Ã¤rztlichen Stellungnahme (vgl. Urk. 35/14) von einer mittlerweile faktisch gar noch hÃ¶hergradigen InvaliditÃ¤t auszugehen sein.</w:t>
      </w:r>
    </w:p>
    <w:p>
      <w:r>
        <w:rPr>
          <w:b/>
        </w:rPr>
        <w:t>E. 3.3.2</w:t>
      </w:r>
    </w:p>
    <w:p>
      <w:r>
        <w:t>Alsdann ist unwidersprochen geblieben und lassen die medizinischen Akten keinen Zweifel daran, dass ein massgeblicher sachlicher Zusammenhang besteht zwischen dem langjÃ¤hrigen, in der psychischen Struktur angelegten Alkoholleiden sowie den damit einhergehenden, sich zunehmend auf die ArbeitsfÃ¤higkeit als Verkaufsmitarbeiter und in der Folge auch in der neu aufgenommenen TÃ¤tigkeit als Pflegehelfer niederschlagenden Folgeerscheinungen und den in den wesentlichen ZÃ¼gen gleichgelagerten, vorab psychischen, aber mehr und mehr auch physischen Beschwerden, die letztlich zur InvaliditÃ¤t gefÃ¼hrt haben:</w:t>
      </w:r>
    </w:p>
    <w:p>
      <w:r>
        <w:t>Zwar war in den vorliegenden medizinischen Unterlagen zunÃ¤chst in erster Linie von der Alkoholproblematik (nebst ebenfalls bestehendem Nikotin- und Schmerzmittelabusus) die Rede (vgl. etwa Urk. 2/2 = 36/20, 2/3 = 36/19, 22/2, 36/23/2, 36/23/4-5). Daneben wurden aber schon seit jeher auch PersÃ¶nlichkeitsstÃ¶rungen herausgestrichen (vgl. Urk. 2/3 = 36/19 und 36/23/5). Eine (mittelschwere) depressive Episode wurde zwar erstmals Ende August 1999 vermerkt, indessen in diesem Zusammenhang auf damals bereits vorhandene rezidivierende depressive StÃ¶rungen hingewiesen (vgl. Urk. 2/8 = 36/18). Freilich traten erhebliche physische und neuropsychologische Defizite erst im Laufe der Zeit auf (vgl. etwa Urk. 2/4 = 36/17 = 43/2, 35/9, 36/16 und 36/24), doch war zuletzt ein umso rasanterer psychoorganischer Abbau bis hin zur mittelgradigen Hilflosigkeit zu verzeichnen (vgl. Urk. 35/14). Unter diesen UmstÃ¤nden erscheint der der InvaliditÃ¤t letztlich zugrunde liegende Gesundheitsschaden im Wesentlichen als derselbe, der bereits zur ArbeitsunfÃ¤higkeit gefÃ¼hrt hat. Dabei ist weiter davon auszugehen, dass eine nachhaltige gesundheitsbedingte Einbusse an funktionellem LeistungsvermÃ¶gen im angestammten Beruf frÃ¼hestens wÃ¤hrend des AnstellungsverhÃ¤ltnisses bei der A.___ AG arbeitsrechtlich in Erscheinung getreten ist, so dass eine Leistungspflicht frÃ¼her zustÃ¤ndig gewesener, in das vorliegende Klageverfahren nicht involvierter Berufsvorsorgeeinrichtungen entfÃ¤llt. Wohl war der KlÃ¤ger Ã¤thylbedingt bereits vom 11. Januar bis zum 30. MÃ¤rz 1988 und vom 18. Oktober bis zum 2. Dezember 1993 in der O.___-Klinik hospitalisiert (vgl. Urk. 36/22/1-2) und liegen Angaben Ã¼ber anderweitige ArbeitsunfÃ¤higkeiten aus der Zeit vor dem Stellenantritt bei der A.___ AG (1. September 1994) vor (vgl. insbes. Urk. 2/4 = 36/17 = 43/2), doch sind keine Hinweise aktenkundig, wonach der KlÃ¤ger schon wÃ¤hrend der vormals ausgeÃ¼bten TÃ¤tigkeiten (zuletzt von 3. April 1989 bis 30. Juni 1994 bei der K.___ AG, '___'; vgl. unter Urk. 36/57) oder der kurzzeitigen Arbeitslosigkeit (Taggeldbezug von 1. Juli bis 31. August 1994; vgl. Urk. 36/73) in seiner ArbeitsfÃ¤higkeit massgeblich tangiert gewesen wÃ¤re. Zudem lassen namentlich das Arbeitszeugnis vom 28. Februar 1999 (Urk. 43/3; vgl. auch unter Urk. 36/57), der Arbeitgeberbericht vom 20. August 1999 (Urk. 2/5 = 36/76 = 36/80) und die ArbeitszeitÃ¼bersichten der Jahre 1997-98 (Urk. 36/78 = 36/79 und 36/81/2 = 36/81/3) der A.___ AG auf lÃ¤ngere Zeiten unbeeintrÃ¤chtigter ArbeitsfÃ¤higkeit zwischen sich allmÃ¤hlich steigernden Phasen der ArbeitsunfÃ¤higkeit (insbes. wÃ¤hrend der vom 21. bis zum 30. Juli 1997, vom 31. MÃ¤rz bis zum 5. April 1998 und kurz darauf vom 30. Mai bis zum 1. Juni 1998 dauernden Hospitalisationen im Bezirksspital Z.___; vgl. Urk. 36/23/5) schliessen, bevor es schlussendlich im August/September 1998 zur endgÃ¼ltigen Eskalation mit Einweisung ins Bezirksspital Z.___ zum Ãthylentzug mit anschliessender mehrmonatiger stationÃ¤rer Weiterbehandlung in der Mittelzeitabteilung der O.___-Klinik (von 5. Oktober bis 10. Dezember 1998; vgl. Urk. 2/2 = Urk. 36/20 und 2/3 = 36/19) und hausÃ¤rztlich darÃ¼ber hinaus attestierter ArbeitsunfÃ¤higkeit (vgl. Urk. 2/2 = 36/17 = 43/2) gekommen ist.</w:t>
      </w:r>
    </w:p>
    <w:p>
      <w:r>
        <w:rPr>
          <w:b/>
        </w:rPr>
        <w:t>E. 3.3.3</w:t>
      </w:r>
    </w:p>
    <w:p>
      <w:r>
        <w:t>Schliesslich darf in Anbetracht der Parteistandpunkte ohne weiteres davon ausgegangen werden, dass es sich bei der wÃ¤hrend des ArbeitsverhÃ¤ltnisses mit der A.___ AG 1998 offensichtlich in Erscheinung getretenen BeeintrÃ¤chtigung um eine rechtlich erhebliche Einbusse an funktionellem LeistungsvermÃ¶gen im Umfang von Ã¼ber 20 % gehandelt hat, deren leistungsbegrÃ¼ndende KonnexitÃ¤t zur InvaliditÃ¤t hÃ¶chstens in zeitlicher Hinsicht durch eine nachfolgende relevante Phase der ArbeitsfÃ¤higkeit unterbrochen worden sein kÃ¶nnte:</w:t>
      </w:r>
    </w:p>
    <w:p>
      <w:r>
        <w:t>Im Lichte der einschlÃ¤gigen medizinischen Akten (vgl. Urk. 2/2 = 36/20, 2/3 = 36/19, 36/23/2 und 36/23/4) und in Anbetracht des Umstands, dass der Eintritt einer relevanten ArbeitsunfÃ¤higkeit im angestammten TÃ¤tigkeitsbereich als Verkaufsmitarbeiter wÃ¤hrend der Anstellung bei der A.___ AG von der Beklagten 1 zu Recht nicht angezweifelt wird (vgl. Urk. 6; vgl. ferner Urk. 2/18), besteht kein Anlass, darauf nÃ¤her einzugehen. Die SVA, IV-Stelle, hat den Beginn der invalidenversicherungsrechtlichen Wartezeit zwar erst auf den 1. Mai 2000 terminiert (vgl. Urk. 36/4 S. 1), diese aus sich selbst heraus nicht nachvollziehbare - und hier ohnehin nicht bindende (s. oben Erw. 3.2) - Festlegung jedoch nicht in einer Weise begrÃ¼ndet (vgl. Urk. 35/18 Beilage), dass sich daraus Entscheidendes gegen den Eintritt einer relevanten Einbusse funktionellen LeistungsvermÃ¶gens bereits im Jahr 1998 ableiten liesse. Unerheblich ist in diesem Zusammenhang auch, dass der KlÃ¤ger seine Anstellung bei der A.___ AG von sich aus kÃ¼ndigte (vgl. Urk. 36/77 = 36/81/1), zumal im Arbeitszeugnis vom 28. Februar 1999 (Urk. 43/3; vgl. auch unter Urk. 36/57) - was im Lichte des ResÃ¼mees der O.___-Klinik vom 3. Februar 1999 (Urk. 2/3 = 36/19) wiederum plausibel erscheint - ausdrÃ¼cklich festgehalten wurde, dass ihn seine gesundheitlichen Probleme nach reiflicher Ãberlegung zu diesem Schritt bewogen hÃ¤tten.</w:t>
      </w:r>
    </w:p>
    <w:p>
      <w:r>
        <w:rPr>
          <w:b/>
        </w:rPr>
        <w:t>E. 3.4</w:t>
      </w:r>
    </w:p>
    <w:p>
      <w:r>
        <w:t>3.4.1Â Â  Streitig und zu beurteilen bleibt damit, ob in zeitlicher Hinsicht ein genÃ¼gend enger Zusammenhang zwischen der letztlich eingetretenen InvaliditÃ¤t und der vorangegangenen erheblichen ArbeitsunfÃ¤higkeitsperiode bei der A.___ AG besteht, das heisst ob letztere durch die von 1. MÃ¤rz bis 31. August 1999 bei der P.___ AG ausgeÃ¼bte TÃ¤tigkeit, die wÃ¤hrend der nachfolgenden Arbeitslosigkeit absolvierte arbeitsmarktliche Integrationsmassnahme (HilfspflegertÃ¤tigkeit im stadtzÃ¼rcherischen Krankenheim T.___ im Rahmen einer Anstellung bei der Stiftung S.___) oder die ab 15. Mai 2000 verrichtete HilfspflegertÃ¤tigkeit im FestanstellungsverhÃ¤ltnis beim Krankenheim T.___ (bzw. bei der Stadt ZÃ¼rich; mit FÃ¶rderung seitens der SVA, IV-Stelle, fÃ¼r die Zeit vom 1. August bis zum 31. Oktober 2000, vom 1. November 2000 bis zum 28. Februar 2001 und ab dem 1. MÃ¤rz 2001) unterbrochen worden war.</w:t>
      </w:r>
    </w:p>
    <w:p>
      <w:r>
        <w:t>3.4.2Â Â  Die vom 1. MÃ¤rz bis zum 31. August 1999 dauernde Anstellung bei der P.___ AG vermochte den zeitlichen Konnex zwischen der wÃ¤hrend der Anstellung bei der A.___ AG eingetretenen relevanten ArbeitsunfÃ¤higkeit und dem Eintritt der InvaliditÃ¤t offenkundig nicht zu unterbrechen:</w:t>
      </w:r>
    </w:p>
    <w:p>
      <w:r>
        <w:t>GemÃ¤ss Arbeitgeberbericht der P.___ AG vom 26. August 1999 (Urk. 2/7 = 36/75) war der KlÃ¤ger bereits im MÃ¤rz 1999 wÃ¤hrend zwei Tagen sowie in der Zeit vom 10. bis zum 18. Juni 1999 und ab dem 12. Juli 1999 voll arbeitsunfÃ¤hig (S. 2 Ziff. 20). Als Grund fÃ¼r ihre KÃ¼ndigung gab die P.___ AG an: "PrÃ¤senz und Leistung konnte nicht erfÃ¼llt werden" (S. 1 Ziff. 3), was im Arbeitszeugnis vom 31. August 1999 (vgl. unter Urk. 36/57) wiederum mittels der gÃ¤ngigen, fÃ¼r den betroffenen Arbeitnehmer wohlwollenderen Floskel: "Herr M.___ verlÃ¤sst unsere Firma [...] im gegenseitigen EinverstÃ¤ndnis [...]", zum Ausdruck gebracht wurde. Dass der KlÃ¤ger bei der P.___ AG in der ihn psychisch belastenden VerkaufstÃ¤tigkeit ebenso Ã¼berfordert und zur Erbringung einer vollen Leistung nicht (mehr) im Stande war wie zuvor bei der A.___ AG, wird in den Berichten des Spitals Q.___ vom 30. August 1999 (Urk. 2/8 = 36/18), von Dr. N.___ vom 3. September 1999 (Urk. 2/4 = 36/17 = 43/2) und der Klinik R.___ vom 6. September 1999/24. Februar 2000 (Urk. 2/10 = 35/9 Beilage und 35/9) dokumentiert, wo deutlich auf die Notwendigkeit einer beruflichen Umstellung hingewiesen wurde. Die entsprechende EinschÃ¤tzung wurde auch von den Organen der Arbeitslosen- und Invalidenversicherung Ã¼bernommen, welche ihre EingliederungsbemÃ¼hungen danach ausrichteten (vgl. insbes. Urk. 36/44; vgl. auch Urk. 36/70-71). Das Bestehen einer anhaltenden ArbeitsunfÃ¤higkeit hinsichtlich jeder als zu belastend charakterisierten VerkaufstÃ¤tigkeit wurde in den spÃ¤teren Stellungnahmen der Psychiatrischen Klinik AA.___ vom 4. Juli 2000 (Urk. 2/13 = 35/8 und 35/7) nochmals bekrÃ¤ftigt.</w:t>
      </w:r>
    </w:p>
    <w:p>
      <w:r>
        <w:t>3.4.3Â Â  Ebenso wenig waren der vom 15. November bis zum 31. Dezember 1999 beziehungsweise vom 1. Januar bis zum 14. Mai 2000 befristete vorÃ¼bergehende Arbeitseinsatz im Krankenheim T.___ Ã¼ber die Stiftung S.___ oder die ab dem 15. Mai 2000 in Festanstellung im stadtzÃ¼rcherischen Krankenheim T.___ verrichtete TÃ¤tigkeit geeignet, die zeitliche Beziehung zwischen der wÃ¤hrend der Anstellung bei der A.___ AG eingetretenen relevanten ArbeitsunfÃ¤higkeit und dem Eintritt der InvaliditÃ¤t zu durchbrechen:</w:t>
      </w:r>
    </w:p>
    <w:p>
      <w:r>
        <w:t>Der KlÃ¤ger war vom 15. November 1999 bis zum 14. Mai 2000 im Rahmen eines Einsatzprogramms fÃ¼r Arbeitslose mit einem zeitlichen Pensum von 80 % als Hilfspfleger im Krankenheim T.___ tÃ¤tig (vgl. Urk. 10/1 = 36/64/4, 10/3/1 = 36/64/3 und 10/3/2 = 36/64/2). WÃ¤hrend dieser Zeit absolvierte er erfolgreich das Assessment fÃ¼r eine Pflegeassistenzausbildung beim SRK (vgl. Urk. 36/59 und 36/67; vgl. auch Urk. 36/44) und wurde von der Stadt ZÃ¼rich mit Wirkung ab dem 15. Mai 2000 fest angestellt (vgl. Urk. 36/55 = 36/66). Am 1. Juni 2000 wurde ihm seitens der Stiftung S.___ ein gutes Arbeitszeugnis ausgestellt (vgl. Urk. 10/2 = 36/47) und auch die direkten Vorgesetzten im Krankenheim T.___ zeigten sich mit seiner Arbeitsleistung grundsÃ¤tzlich zufrieden (vgl. Urk. 36/44). Dies alles belegt zwar einen vielversprechenden Einstieg ins neue TÃ¤tigkeitsfeld, doch handelte es sich dabei einerseits um eine blosse TeilzeittÃ¤tigkeit (max. 80 %; entsprechend der arbeitslosenversicherungsrechtlichen VermittlungsfÃ¤higkeit) mit erheblicher Verdiensteinbusse und wurde der KlÃ¤ger anderseits arbeitsorganisatorisch stets wie ein Praktikant eingesetzt, das heisst etwa vom nÃ¤chtlichen Pikettdienst dispensiert (vgl. Urk. 36/44 S. 3 Ziff. 4). Gleichwohl und trotz der stÃ¤ndigen Betreuung durch einen AngehÃ¶rigen der Beratungsstelle fÃ¼r Suchtprobleme im Bezirk Z.___ wurde er im Verlauf der HilfspflegertÃ¤tigkeit im Krankenheim T.___ schon bald wieder rÃ¼ckfÃ¤llig und musste nach wiederholten AlkoholabstÃ¼rzen und zunehmender psychischer Verschlechterung am 26. Mai 2000 schliesslich in der Psychiatrischen Klinik AA.___ hospitalisiert werden, wo er wÃ¤hrend sieben Wochen stationÃ¤r behandelt wurde. Seitens der involvierten Fachleute der Psychiatrie wurde der erneute Zusammenbruch auf eine Ãberforderungssituation auch am grundsÃ¤tzlich angepassten, weniger anforderungsreichen Verweisungsarbeitsplatz zurÃ¼ckgefÃ¼hrt, und es konnten weitere RÃ¼ckfÃ¤lle nicht ausgeschlossen werden (vgl. Urk. 2/13 = 35/8 und 35/7). Infolgedessen wurde eine 10-wÃ¶chige ambulante Weiterbehandlung im Medizinischen Zentrum U.___ nÃ¶tig (vgl. Urk. 2/14 = 35/8 Beilage), wobei das Arbeitspensum beim Krankenheim T.___ mit Wirkung ab dem 1. August 2000 auf 50 % reduziert werden musste (vgl. Urk. 36/54). BezÃ¼glich der Frage der Umschulung wurden seitens der SVA, IV-Stelle, vorerst weitere EignungsabklÃ¤rungen fÃ¼r notwendig erachtet (vgl. Urk. 36/12 und 36/45; vgl. auch Urk. 36/9 = 36/10). Im Anschluss an diese vom 1. August bis zum 31. Oktober 2000 befristete Evaluation hielten die Organe der Invalidenversicherung sodann ein bis zum 28. Februar 2001 dauerndes zusÃ¤tzliches Arbeitstraining als indiziert (vgl. Urk. 36/11). In der Folge musste die zuerst fÃ¼r MÃ¤rz 2001 geplante Aufnahme der im Mai/Juli 2000 versÃ¤umten Pflegeassistentenausbildung beim SRK zunÃ¤chst mangels dafÃ¼r erforderlicher Steigerung des Arbeitspensums erneut auf Mai/Juli 2001 verschoben werden (vgl. Urk. 36/43 und 36/52). Eine Pensumssteigerung auf 80 % konnte ab November 2000 zwar erreicht werden, doch blieb die Arbeitsleistung (Effizienz/Arbeitsvolumen, SelbstÃ¤ndigkeit) ungenÃ¼gend, so dass weiterhin nur ein Leistungslohn von 50 % ausgerichtet wurde (vgl. Urk. 36/43). Zwar erteilte die SVA, IV-Stelle, mit VerfÃ¼gung vom 30. Januar 2001 (Urk. 36/6) dann doch noch Kostengutsprache fÃ¼r eine vom 1. MÃ¤rz bis zum 9. September 2001 dauernde Umschulung zum Pflegeassistenten im Krankenheim T.___, indessen wurde dem KlÃ¤ger seitens der Heimverantwortlichen Mitte Juni 2001 beschieden, dass er mangels ErfÃ¼llung der quantitativen und qualitativen Leistungsanforderungen nicht weiterbeschÃ¤ftigt werden kÃ¶nne, worauf es zur sofortigen einvernehmlichen Freistellung von der dortigen HilfspflegertÃ¤tigkeit und kurz darauf auch zum Ã¼berforderungsbedingten Abbruch des stattdessen angetretenen Praktikums in der Seniorenresidenz V.___ kam (vgl. Urk. 2/15 = 36/34, 36/35, 36/38, 36/40-42, 36/48 und 36/50-51). Wie aus dem Verlaufsprotokoll der Berufsberatung vom 9. Oktober 2001 (Urk. 2/15 = 36/34) hervorgeht, war nach erlittenem RÃ¼ckfall ab August 2000 ein markanter Leistungseinbruch als Hilfspfleger zu verzeichnen gewesen, und es kam schliesslich auch der Verdacht auf, der KlÃ¤ger sei mitunter alkoholisiert am Arbeitsplatz erschienen. Dem Bericht des Medizinischen Zentrums U.___ vom 15. September 2001 (Urk. 35/6) ist weiter zu entnehmen, dass es noch im August 2001 zu einem weiteren schweren RÃ¼ckfall mit Alkoholmissbrauch kam, welcher im September 2001 zur Einweisung ins Psychiatrie-Zentrum W.___ fÃ¼hrte.</w:t>
      </w:r>
    </w:p>
    <w:p>
      <w:r>
        <w:t>Bei WÃ¼rdigung all dieser UmstÃ¤nde vermag die (Teil-)ArbeitstÃ¤tigkeit im Krankenheim T.___ nicht darÃ¼ber hinweg zu tÃ¤uschen, dass es dem KlÃ¤ger trotz eigener BemÃ¼hungen, praktisch stÃ¤ndiger medizinisch-therapeutischer Begleitung, tatkrÃ¤ftiger UnterstÃ¼tzung durch die Organe der Arbeitslosen- wie insbesondere auch der Invalidenversicherung sowie wohlwollenden Entgegenkommens seitens der Heimleitung aufgrund anhaltender gesundheitlicher Probleme nicht annÃ¤hernd gelang, eine stabile LeistungsfÃ¤higkeit zu erlangen. Augenscheinlich vermochte der KlÃ¤ger wÃ¤hrend der fraglichen Zeit nie Ã¼ber lÃ¤ngere Zeit eine wirklich volle Leistung zu erbringen, obwohl er im Rahmen der teilzeitlichen HilfspflegertÃ¤tigkeit und der Absolvierung damit verbundener Fachkurse nicht im gleichen Masse gefordert war wie bei den vorgÃ¤ngigen VerkaufstÃ¤tigkeiten. Zwar mag eine erfolgreiche Wiedereingliederung aufgrund der ersten positiven AnsÃ¤tze und der Ã¤rztlicherseits zunÃ¤chst noch als reversibel eingestuften Gesundheitsproblematik nicht ausgeschlossen erschienen sein, doch war eine dauerhafte Wiedererlangung der ErwerbsfÃ¤higkeit angesichts der ChronizitÃ¤t des Suchtgeschehens mit weitreichender Stressintoleranz und zunehmender DepressivitÃ¤t, der im Ganzen nur relativ kurzen Phasen der Alkoholabstinenz und der hÃ¶chst beschrÃ¤nkten MÃ¶glichkeiten einer Ãberforderungs- und RÃ¼ckfallprophylaxe praktisch von Anfang an fraglich. Da sich das Scheitern des Arbeitsversuchs nach dem im FrÃ¼hling/Sommer 2000 erlittenen massiven RÃ¼ckfall und dem anschliessenden ausgeprÃ¤gten Leistungsabfall bereits frÃ¼h abzuzeichnen begann, kann alles in allem nicht von einer Unterbrechung der ArbeitsunfÃ¤higkeit ausgegangen werden, weshalb nicht nur der sachliche, sondern auch der zeitliche Zusammenhang zwischen der eingetretenen InvaliditÃ¤t und der wÃ¤hrend der Versicherungsdauer bei der Beklagten 1 eingetretenen relevanten ArbeitsunfÃ¤higkeit zu bejahen ist. Der VollstÃ¤ndigkeit halber bleibt darauf hinzuweisen, dass die vom 9. bis zum 11. und am 28. und 29. Juli 2001 absolvierten Praktikumstage bei der Seniorenresidenz V.___ (vgl. Urk. 36/38 und 36/41) von vornherein und ungeachtet der Frage, ob der KlÃ¤ger dabei Ã¼berhaupt der Berufsvorsorgeversicherung unterstand (vgl. Art. 2 ff. BVG in Verbindung mit Art. 1 der Verordnung Ã¼ber die berufliche Alters-, Hinterlassenen- und Invalidenvorsorge [BVV 2]) und bejahendenfalls bei welcher Vorsorgeeinrichtung, nicht geeignet sind, die zeitliche KonnexitÃ¤t zur Beklagten 1 zu durchbrechen.</w:t>
      </w:r>
    </w:p>
    <w:p>
      <w:r>
        <w:t>Dies bedeutet, dass die Beklagte 1 zur Ausrichtung der gesetzlichen und statutarischen/reglementarischen Invalidenleistungen zu verpflichten ist. Da sich der KlÃ¤ger in seinem Rechtsbegehren eines konkreten Antrags betreffend Leistungsbeginn und -berechnung wie auch betreffend VerzugszinshÃ¶he und -lauf enthalten hat (vgl. Urk. 1 S. 2, 19/1 S. 2 und 26), kann es bei der Feststellung der grundsÃ¤tzlichen Leistungspflicht der Beklagten 1 sein Bewenden haben. Freilich gilt es bei der Ausrichtung der geschuldeten Leistungen zu beachten, dass fÃ¤llige Rentenbetreffnisse praxisgemÃ¤ss zu verzinsen sind (Art. 104 f. des Schweizerischen Obligationenrechts [OR]; vgl. BGE 119 V 131 ff.). Im Ãbrigen ist der invalidenleistungspflichtigen Beklagten 1 eine von ihr ausgerichtete Austritts- beziehungsweise FreizÃ¼gigkeitsleistung insoweit zurÃ¼ckzuerstatten, als dies zur Auszahlung der geschuldeten Invalidenleistungen nÃ¶tig ist (Art. 3 Abs. 2 des Bundesgesetzes Ã¼ber die FreizÃ¼gigkeit in der beruflichen Alters-, Hinterlassenen- und Invalidenvorsorge [FZG]), andernfalls sie berechtigt wÃ¤re, ihre Invalidenleistungen entsprechend zu kÃ¼rzen (Art. 3 Abs. 3 FZG).</w:t>
      </w:r>
    </w:p>
    <w:p>
      <w:r>
        <w:rPr>
          <w:b/>
        </w:rPr>
        <w:t>E. 4</w:t>
      </w:r>
    </w:p>
    <w:p>
      <w:r>
        <w:t>Zustellung gegen Empfangsschein an:</w:t>
      </w:r>
    </w:p>
    <w:p>
      <w:r>
        <w:t>- Pro Infirmis ZÃ¼rich</w:t>
      </w:r>
    </w:p>
    <w:p>
      <w:r>
        <w:t>- ASSURINVEST AG</w:t>
      </w:r>
    </w:p>
    <w:p>
      <w:r>
        <w:t>- Pensionskasse Stadt ZÃ¼rich</w:t>
      </w:r>
    </w:p>
    <w:p>
      <w:r>
        <w:t>- Rechtsanwalt Dr. Kurt C. Schweizer</w:t>
      </w:r>
    </w:p>
    <w:p>
      <w:r>
        <w:t>- Schweiz. Sozialpartner-Stiftung fÃ¼r die Auffangeinrichtung BVG</w:t>
      </w:r>
    </w:p>
    <w:p>
      <w:r>
        <w:t>- Bundesamt Sozialversicherung (BSV)</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3-facher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des Bundesgesetzes Ã¼ber die Organisation der Bundesrechtspflege [Bundesrechtspflegegesetz/OG] in Verbindung mit Art. 106 OG und Art. 108 OG).</w:t>
      </w:r>
    </w:p>
    <w:p>
      <w:r>
        <w:rPr>
          <w:b/>
        </w:rPr>
        <w:t>E. 4.2</w:t>
      </w:r>
    </w:p>
    <w:p>
      <w:r>
        <w:t>AusgangsgemÃ¤ss ist die Beklagte 1 zur Bezahlung einer ProzessentschÃ¤digung an die rechtskundig vertretene KlÃ¤gerin zu verpflichten. Die EntschÃ¤digung ist ohne RÃ¼cksicht auf den Streitwert ausgehend von der Bedeutung der Streitsache und der Schwierigkeit des Prozess auf rund Fr. 1'400.-- festzusetzen (inkl. Barauslagen und Mehrwertsteuer [MWSt]; Â§ 34 Abs. 1 und 3 GSVGer in Verbindung mit Â§ 7 f. der Verordnung Ã¼ber die GebÃ¼hren, Kosten und EntschÃ¤digungen vor dem Sozialversicherungsgericht [GebV SVGer]). Den Beklagten 2-4 ist keine ProzessentschÃ¤digung zuzusprechen (vgl. Â§ 34 Abs. 2 GSVGer).</w:t>
      </w:r>
    </w:p>
    <w:p>
      <w:r>
        <w:t>Das Gericht erkennt:</w:t>
      </w:r>
    </w:p>
    <w:p>
      <w:r>
        <w:t>1.Â Â Â Â Â Â Â Â  In Gutheissung der Klage gegen die Beklagte 1 wird diese verpflichtet, dem KlÃ¤ger die gesetzlichen und statutarischen/reglementarischen Invalidenleistungen auszurichten.</w:t>
      </w:r>
    </w:p>
    <w:p>
      <w:r>
        <w:t>Die Klagen gegen die Beklagten 2-4 werden abgewiesen.</w:t>
      </w:r>
    </w:p>
    <w:p>
      <w:r>
        <w:t>2.Â Â Â Â Â Â Â Â  Das Verfahren ist kostenlos.</w:t>
      </w:r>
    </w:p>
    <w:p>
      <w:r>
        <w:t>3.Â Â Â Â Â Â Â Â  Die Beklagte 1 wird verpflichtet, dem KlÃ¤ger eine ProzessentschÃ¤digung von Fr. 1'400.-- (inkl. Barauslagen und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