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BV.2003.00068 vom 26. September 2005</w:t>
      </w:r>
    </w:p>
    <w:p>
      <w:r>
        <w:t>ZH Sozialversicherungsgericht, 2005-09-26, DE</w:t>
      </w:r>
    </w:p>
    <w:p>
      <w:r>
        <w:rPr>
          <w:b/>
        </w:rPr>
        <w:t xml:space="preserve">Quelle: </w:t>
      </w:r>
      <w:r>
        <w:t>https://mcp.opencaselaw.ch/entscheid/zh_sozialversicherungsgericht_BV.2003.00068</w:t>
      </w:r>
    </w:p>
    <w:p>
      <w:r>
        <w:t>FR: ZH_SOZIALVERSICHERUNGSGERICHT BV.2003.00068 du 26 septembre 2005</w:t>
      </w:r>
    </w:p>
    <w:p>
      <w:r>
        <w:t>IT: ZH_SOZIALVERSICHERUNGSGERICHT BV.2003.00068 del 26 settembre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Als fÃ¼r die obligatorische Versicherung von Arbeitnehmern nach den Art. 2 und 7 ff. des Bundesgesetzes Ã¼ber die berufliche Alters-, Hinterlassenen- und Invalidenvorsorge (BVG) beachtliche Mindestvorschrift (Art. 6 BVG) begrÃ¼ndet Art. 23 BVG (in der bis 31. Dezember 2004 gÃ¼ltig gewesenen Fassung) den Anspruch auf Invalidenleistungen von Personen, die im Sinne der Invalidenversicherung zu mindestens 50 % invalid sind und bei Eintritt der ArbeitsunfÃ¤higkeit, deren Ursache zur InvaliditÃ¤t gefÃ¼hrt hat, versichert waren. Die obligatorische Versicherung beginnt gemÃ¤ss Art. 10 Abs. 1 BVG mit dem Antritt des ArbeitsverhÃ¤ltnisses und endet laut Abs. 2 der genannten Bestimmung u.a. mit dessen AuflÃ¶sung. FÃ¼r die Risiken Tod und InvaliditÃ¤t bleibt der Arbeitnehmer wÃ¤hrend 30 Tagen nach AuflÃ¶sung des VorsorgeverhÃ¤ltnisses bei der bisherigen Vorsorgeeinrichtung versichert (sog. Nachdeckung, Art. 10 Abs. 3 Satz 1 BVG in der bis 31. Dezember 1995 anwendbaren Fassung).</w:t>
      </w:r>
    </w:p>
    <w:p>
      <w:r>
        <w:rPr>
          <w:b/>
        </w:rPr>
        <w:t>E. 2.2</w:t>
      </w:r>
    </w:p>
    <w:p>
      <w:r>
        <w:t>Anspruch auf Invalidenleistungen haben laut Art. 23 BVG Personen, die im Sinne der Invalidenversicherung zu mindestens 50 % invalid sind und bei Eintritt der ArbeitsunfÃ¤higkeit, deren Ursache zur InvaliditÃ¤t gefÃ¼hrt hat, versichert waren.</w:t>
      </w:r>
    </w:p>
    <w:p>
      <w:r>
        <w:t>Â Â Â Â Â Â Â Â  Nach Art. 29 Abs. 1 des Bundesgesetzes Ã¼ber die Invalidenversicherung (IVG) mit dem Titel "Beginn des Rentenanspruchs" entsteht der Rentenanspruch nach Art. 28 IVG frÃ¼hestens in dem Zeitpunkt, in dem die versicherte Person mindestens zu 40 % bleibend erwerbsunfÃ¤hig geworden ist (lit. a) oder wÃ¤hrend eines Jahres ohne wesentlichen Unterbruch durchschnittlich mindestens zu 40 % arbeitsunfÃ¤hig gewesen war (lit. b).</w:t>
      </w:r>
    </w:p>
    <w:p>
      <w:r>
        <w:t>2.3Â Â Â Â  Unter ArbeitsunfÃ¤higkeit ist die durch den Gesundheitszustand bedingte Einbusse an funktionellem LeistungsvermÃ¶gen im bisherigen Beruf oder Aufgabenbereich zu verstehen. Die ArbeitsunfÃ¤higkeit muss zudem erheblich, offensichtlich und dauerhaft sein. Die Einbusse an funktionellem LeistungsvermÃ¶gen ist laut Rechtsprechung erheblich, wenn sie mindestens 20 Prozent betrÃ¤gt (vgl. Mitteilungen Ã¼ber die berufliche Vorsorge des Bundesamtes fÃ¼r Sozialversicherung Nr. 44 vom 14. April 1999, Rz 258 mit Hinweisen).</w:t>
      </w:r>
    </w:p>
    <w:p>
      <w:r>
        <w:t>Â Â Â Â Â Â Â Â  Ob eine versicherte Person trotz Lohnzahlung tatsÃ¤chlich erheblich arbeitsunfÃ¤hig ist, ob sie also im Rahmen eines ArbeitsverhÃ¤ltnisses ihre Ã¼bliche oder aber eine gesundheitsbedingt eingeschrÃ¤nkte Leistung erbringt, ist von Amtes wegen mit aller Sorgfalt zu prÃ¼fen (Meyer-Blaser, Bundesgesetz Ã¼ber die Invalidenversicherung [IVG], in: Murer/Stauffer [Hrsg.], Rechtsprechung des Bundesgerichts zum Sozialversicherungsrecht, ZÃ¼rich 1997, S. 234 zu Art. 29 IVG mit Hinweisen auf die Rechtsprechung).</w:t>
      </w:r>
    </w:p>
    <w:p>
      <w:r>
        <w:t>2.4Â Â Â Â  Die Invalidenleistungen nach BVG werden von derjenigen Vorsorgeeinrichtung geschuldet, welcher die den Anspruch erhebende Person bei Eintritt des versicherten Ereignisses angeschlossen war. Im Bereich der obligatorischen beruflichen Vorsorge fÃ¤llt dieser Zeitpunkt nicht mit dem Eintritt der InvaliditÃ¤t nach IVG, sondern mit dem Eintritt der ArbeitsunfÃ¤higkeit zusammen, deren Ursache zur InvaliditÃ¤t gefÃ¼hrt hat (vgl. Art. 23 BVG). Daher bleibt die Vorsorgeeinrichtung auch dann leistungspflichtig, wenn das ArbeitsverhÃ¤ltnis und in der Folge die Versicherungsunterstellung vor Ablauf der einjÃ¤hrigen Wartefrist nach Art. 29 Abs. 1 IVG endet (BGE 120 V 116 Erw. 2b). Auf diese Weise wird dem Umstand Rechnung getragen, dass die versicherte Person meistens erst nach einer lÃ¤ngeren Zeit der ArbeitsunfÃ¤higkeit (nach einer Wartezeit von einem Jahr gemÃ¤ss Art. 29 Abs. 1 lit. b IVG in Verbindung mit Art. 26 BVG) invalid wird. Damit nÃ¤mlich der durch die zweite SÃ¤ule bezweckte Schutz zum Tragen kommt, muss das InvaliditÃ¤tsrisiko auch dann gedeckt sein, wenn es rechtlich gesehen erst nach einer langen Krankheit eintritt, wÃ¤hrend welcher die Person unter UmstÃ¤nden aus dem ArbeitsverhÃ¤ltnis ausgeschieden ist und daher nicht mehr dem Obligatorium unterstanden hat (BGE 123 V 264 Erw. 1b, 121 V 101 Erw. 2a, 120 V 116 Erw. 2b, je mit Hinweisen).</w:t>
      </w:r>
    </w:p>
    <w:p>
      <w:r>
        <w:t>Damit eine Vorsorgeeinrichtung, der eine Arbeitnehmerin oder ein Arbeitnehmer beim Eintritt der ArbeitsunfÃ¤higkeit angeschlossen war, fÃ¼r das erst nach Beendigung des VorsorgeverhÃ¤ltnisses eingetretene InvaliditÃ¤tsrisiko aufzukommen hat, ist indes erforderlich, dass zwischen ArbeitsunfÃ¤higkeit und InvaliditÃ¤t ein enger sachlicher und zeitlicher Zusammenhang besteht. In sachlicher Hinsicht liegt ein solcher Zusammenhang vor, wenn der der InvaliditÃ¤t zu Grunde liegende Gesundheitsschaden im Wesentlichen derselbe ist, der zur ArbeitsunfÃ¤higkeit gefÃ¼hrt hat. Sodann setzt die Annahme eines engen zeitlichen Zusammenhangs voraus, dass die versicherte Person nach Eintritt der ArbeitsunfÃ¤higkeit nicht wÃ¤hrend lÃ¤ngerer Zeit wieder arbeitsfÃ¤hig wurde. Die frÃ¼here Vorsorgeeinrichtung hat nicht fÃ¼r RÃ¼ckfÃ¤lle oder SpÃ¤tfolgen einer Krankheit einzustehen, die erst Jahre nach Wiedererlangung der vollen ArbeitsfÃ¤higkeit eintreten. Anderseits darf nicht bereits eine Unterbrechung des zeitlichen Zusammenhangs angenommen werden, wenn die Person bloss fÃ¼r kurze Zeit wieder an die Arbeit zurÃ¼ckgekehrt ist. Ebenso wenig darf die Frage des zeitlichen Zusammenhangs zwischen ArbeitsunfÃ¤higkeit und InvaliditÃ¤t in schematischer (analoger) Anwendung der Regeln von Art. 88a Abs. 1 der Verordnung Ã¼ber die Invalidenversicherung (IVV) beurteilt werden, wonach eine anspruchsbeeinflussende Verbesserung der ErwerbsfÃ¤higkeit in jedem Fall zu berÃ¼cksichtigen ist, wenn sie ohne wesentliche Unterbrechung drei Monate gedauert hat und voraussichtlich andauern wird. Zu berÃ¼cksichtigen sind vielmehr die gesamten UmstÃ¤nde des konkreten Einzelfalles, namentlich die Art des Gesundheitsschadens, dessen prognostische Ã¤rztliche Beurteilung und die BeweggrÃ¼nde, die die versicherte Person zur Wiederaufnahme der Arbeit veranlasst haben (BGE 123 V 264 Erw. lc, 120 V 117 f. Erw. 2c/aa und; bb mit Hinweisen).</w:t>
      </w:r>
    </w:p>
    <w:p>
      <w:r>
        <w:t>In diesem Sinne wird man bei invaliden Versicherten auch gestÃ¼tzt auf einen mehr als dreimonatigen Eingliederungsversuch eine Wiedererlangung der ErwerbsfÃ¤higkeit nicht bejahen kÃ¶nnen, wenn jener massgeblich auf sozialen ErwÃ¤gungen beruhte und eine dauerhafte Wiedereingliederung unwahrscheinlich war (BGE 120 V 118 Erw. 2c/bb mit Hinweis). Entscheidend ist, ob die versicherte Person wÃ¤hrend dieser Zeit wirklich eine volle Leistung erbracht hat und ob die dauerhafte Wiedererlangung der ErwerbsfÃ¤higkeit gestÃ¼tzt auf die Resultate des Wiedereingliederungsversuchs als wahrscheinlich erscheint (SZS 1997 S. 67 f. Erw. 2a mit Hinweis).</w:t>
      </w:r>
    </w:p>
    <w:p>
      <w:r>
        <w:t>Genauso wie eine Zahlungspflicht der Vorsorgeeinrichtung zu verneinen ist, wenn die InvaliditÃ¤t nach der Beendigung des VersicherungsverhÃ¤ltnisses dauerhaft wegfÃ¤llt, ist die Leistungspflicht abzulehnen, wenn die ArbeitsunfÃ¤higkeit bereits vor dem Eintritt in die Kasse bestanden hat und die InvaliditÃ¤t wÃ¤hrend der Dauer des VorsorgeverhÃ¤ltnisses nicht dahingefallen ist (SZS 1997 S. 66 ff.).</w:t>
      </w:r>
    </w:p>
    <w:p>
      <w:r>
        <w:t>2.5Â Â Â Â  Aus der engen Verbindung zwischen dem Recht auf eine Rente der Invalidenversicherung und demjenigen auf eine Invalidenleistung nach BVG ergibt sich, dass der InvaliditÃ¤tsbegriff im obligatorischen Bereich der beruflichen Vorsorge und in der Invalidenversicherung grundsÃ¤tzlich der gleiche ist (BGE 123 V 271 Erw. 2a, 120 V 108 Erw. 3c, je mit Hinweisen).</w:t>
      </w:r>
    </w:p>
    <w:p>
      <w:r>
        <w:t>2.6Â Â Â Â  Nach der Rechtsprechung ist ein Beschluss der IV fÃ¼r die Vorsorgeeinrichtung in der Regel bindend, es sei denn, er erweise sich als offensichtlich unhaltbar. Diese GrundsÃ¤tze Ã¼ber die Massgeblichkeit des Beschlusses der IV gelten nicht nur bei der Festlegung des InvaliditÃ¤tsgrades, sondern auch bei der Entstehung des Rentenanspruchs, mithin auch dort, wo sich die Frage nach dem Zeitpunkt des Eintritts der relevanten ArbeitsunfÃ¤higkeit stellt, deren Ursache zur InvaliditÃ¤t gefÃ¼hrt hat (BGE 123 V 271 Erw. 2a, BGE 120 V 109 Erw. 3c). Auch im Bereich der weitergehenden beruflichen Vorsorge besteht jene Bindung, wenn die Vorsorgeeinrichtung in ihrem Reglement vom gleichen InvaliditÃ¤tsbegriff ausgeht wie die Invalidenversicherung (BGE 120 V 109 Erw. 3c, 126 V 311 Erw. 1).</w:t>
      </w:r>
    </w:p>
    <w:p>
      <w:r>
        <w:t>Â Â Â Â Â Â Â Â  Wie das EidgenÃ¶ssische Versicherungsgericht (EVG) in einem neueren Urteil festgehalten hat, bindet die VerfÃ¼gung der IV-Stelle eine Vorsorgeeinrichtung nur dann, wenn der Vorsorgeeinrichtung vorab bestimmte Mitwirkungs- und Verfahrensrechte eingerÃ¤umt worden sind. Der Anspruch auf das rechtliche GehÃ¶r nach Art. 29 Abs. 2 der Bundesverfassung (BV) und Art. 49 Abs. 4 des Bundesgesetzes Ã¼ber den Allgemeinen Teil des Sozialversicherungsrechts (ATSG; in Kraft seit dem 1. Januar 2003) verlangen nÃ¤mlich, dass eine IV-Stelle, welche eine die Leistungspflicht einer Vorsorgeeinrichtung berÃ¼hrende VerfÃ¼gung erlÃ¤sst, diese Einrichtung spÃ¤testens bei Erlass des Vorbescheides - beziehungsweise nach dem 1. Januar 2003 bei VerfÃ¼gungserÃ¶ffnung - in das IV-rechtliche Verfahren einbezieht (BGE 129 V 73 ff.).</w:t>
      </w:r>
    </w:p>
    <w:p>
      <w:r>
        <w:t>2.7Â Â Â Â  Der Zeitpunkt des Eintritts der ArbeitsunfÃ¤higkeit, deren Ursache im Sinne von Art. 23 BVG zur InvaliditÃ¤t gefÃ¼hrt hat, ist fÃ¼r die Vorsorgeeinrichtung von grosser Tragweite, indem der Eintritt der massgebenden ArbeitsunfÃ¤higkeit wÃ¤hrend des ArbeitsverhÃ¤ltnisses oder der Nachdeckungsfrist oft lebenslange Rentenleistungen auslÃ¶st. Dieser Zeitpunkt muss daher hinlÃ¤nglich ausgewiesen sein. Wenn im Arbeitsvertragsrecht zur Durchsetzung des Lohnanspruchs in der Regel bereits eine ArbeitsunfÃ¤higkeit des Arbeitnehmers von wenigen Tagen durch ein Ã¤rztliches Zeugnis oder auf andere Weise bewiesen werden muss (Manfred Rehbinder, Schweizerisches Arbeitsrecht, 15. Auflage, Bern 2002, Rz 196), darf hinsichtlich des erwÃ¤hnten Eintritts der berufsvorsorgerechtlich relevanten ArbeitsunfÃ¤higkeit mit viel weitreichenderen Folgen auf einen hinreichend klaren Nachweis nicht verzichtet werden. Er darf nicht durch spekulative Annahmen und Ãberlegungen ersetzt werden, sondern hat nach dem im Sozialversicherungsrecht Ã¼blichen Beweisgrad der Ã¼berwiegenden Wahrscheinlichkeit zu erfolgen (BGE 126 V 360 Erw. 5b mit Hinweisen, vgl. auch Urteil des EVG in Sachen B. vom 22. Februar 2002, B 35/00).Â</w:t>
      </w:r>
    </w:p>
    <w:p>
      <w:r>
        <w:t>Â Â Â Â Â Â Â Â  Die Beweislosigkeit hinsichtlich des Eintritts der zur InvaliditÃ¤t fÃ¼hrenden ArbeitsunfÃ¤higkeit vor Ablauf der Nachdeckungsfrist wirkt sich zulasten des Versicherten aus, der aus dem unbewiesen gebliebenen Sachverhalt Rechte ableiten wollte (BGE 117 V 264 Erw. 3b; RKUV 1994 Nr. U 206 S. 327 Erw. 1; SVR 1999 IV Nr. 10 S. 28 Erw. 2c).</w:t>
      </w:r>
    </w:p>
    <w:p>
      <w:r>
        <w:rPr>
          <w:b/>
        </w:rPr>
        <w:t>E. 3</w:t>
      </w:r>
    </w:p>
    <w:p>
      <w:r>
        <w:t>3.1Â Â Â Â  Strittig und zu prÃ¼fen ist vorliegend die Frage, ob die massgebende ArbeitsunfÃ¤higkeit der KlÃ¤gerin bereits im Januar 1991 und damit zu einem Zeitpunkt eingetreten ist, als die KlÃ¤gerin noch bei der Beklagten bzw. der Beigeladenen versichert war. Dabei ist die Bindungswirkung des Entscheides der Invalidenversicherung fÃ¼r die Beklagte und die Beigeladene zu verneinen, da diese nicht ins invalidenversicherungsrechtliche Verfahren einbezogen worden sind. Ausserdem gilt es bezÃ¼glich des Entscheides der IV-Stelle anzumerken, dass die Festlegung des genauen Eintritts der ArbeitsfÃ¤higkeit im Rahmen des invalidenversicherungsrechtlichen Verfahrens wegen der verspÃ¤teten Anmeldung von ungeordneter Bedeutung war, da die Leistungspflicht der Invalidenversicherung jedenfalls nicht vor Oktober 1995 beginnen konnte. Die strittige Frage ist somit im vorliegenden Verfahren frei zu Ã¼berprÃ¼fen.</w:t>
      </w:r>
    </w:p>
    <w:p>
      <w:r>
        <w:t>3.2Â Â Â Â  GemÃ¤ss Arztbericht von Dr. med. D.___, Spezialarzt fÃ¼r Psychiatrie und Psychotherapie, vom 9. Dezember 1996 (Urk. 36/6) leidet die KlÃ¤gerin unter einer schweren neurotischen PersÃ¶nlichkeitsstÃ¶rung mit wahnhaften ZÃ¼gen (Differentialdiagnose: Verdacht auf schleichend entwickelte, symptomarme chronisch-paranoide Schizophrenie) sowie GehÃ¶rgangsekzem mit leichterer SchwerhÃ¶rigkeit und Tinnitus beidseits (relativ therapieresistent, AbklÃ¤rung durch Poliklinik des Spitals E.___ 1994/95). Die KlÃ¤gerin habe ursprÃ¼nglich eine Ausbildung zur Primarlehrerin absolviert und danach zwischen 1963 und 1977 Philosophie im Hauptfach sowie Griechisch, Religionsgeschichte und Germanistik studiert. In den 80er Jahren habe sie teilzeitlich als BÃ¼roangestellte bei der B.___ gearbeitet. Danach habe sie eine befristete Stelle beim Kanton gehabt, sei dann teilweise arbeitslos und teilweise als selbstÃ¤ndige Beraterin im spirituellen Bereich tÃ¤tig gewesen. Seit Januar 1995 bestehe eine ArbeitsunfÃ¤higkeit von 80-90 %. Bereits in den 80er Jahren habe sie ihr Arbeitspensum wegen ErschÃ¶pfung/Ãberforderung teilweise nicht bewÃ¤ltigen kÃ¶nnen. Vom 1. Juli 1987 bis zum 31. Oktober 1987 und vom 9. Januar 1989 bis zum 30. April 1989 habe er ihr eine ArbeitsunfÃ¤higkeit von 100 % bescheinigt. Seit der Entlassung bei der B.___ im Jahr 1990 sei die KlÃ¤gerin faktisch wohl bereits mindestens zu 50 % arbeitsunfÃ¤hig gewesen. Die psycho-psychische ErschÃ¶pfung und Ãberforderung habe in den letzten 10-15 Jahren zugenommen. Neben der irdischen Welt lebe die KlÃ¤gerin in einer spirituellen Doppelwelt, vermittelt durch ein Medium mit Kontakten zu Jenseitigen. Heute stehe sie in Erwartung grosser und schwerer WeltverÃ¤nderungen. Sie erwarte ihre Evakuation durch Ausserirdische und die RÃ¼ckkehr als Geheilte. Ausserdem weise sie folgende psychische Symptome auf: bewusstseinsklar; allseits orientiert; Denken formal unauffÃ¤llig; subjektive Vergesslichkeit, welche einer reduzierten Handlungs- und FunktionsfÃ¤higkeit entspreche; chaotische Ordnung zuhause; Intelligenz normal; keine Anhaltspunkte fÃ¼r Halluzinationen; zeitweise Antrieb vermindert oder gesteigert bei grosser psycho-physischer ErschÃ¶pfbarkeit; Ã¶fters depressive Verstimmungen und gelegentlich Suizidgedanken. Falls keine unerwartete Besserung des Gesundheitszustandes eintreten werde, sei die KlÃ¤gerin aus psychischen GrÃ¼nden auf dem Arbeitsmarkt Ã¼berfordert. Allenfalls komme noch ein Teilzeitpensum als BÃ¼rokraft an einer halbgeschÃ¼tzten Arbeitsstelle in Frage.</w:t>
      </w:r>
    </w:p>
    <w:p>
      <w:r>
        <w:t>Â Â Â Â Â Â Â Â  Im Arztzeugnis vom 20. Dezember 2002 (Urk. 2/10) fÃ¼hrte Dr. D.___ aus, die KlÃ¤gerin stehe mit UnterbrÃ¼chen seit 1987 in seiner Behandlung. Ein wichtiges Indiz zum Umfang ihrer ArbeitsunfÃ¤higkeit seien die ArbeitsunfÃ¤higkeitszeugnisse und vor allem der Arztbericht vom 9. Dezember 1996, den er in Unkenntnis der vorliegend zu klÃ¤renden Versicherungsfragen verfasst habe. Die Tatsachen, dass er die KlÃ¤gerin 1987 und 1989 fÃ¼r je fÃ¼r vier Monate arbeitsunfÃ¤hig geschrieben habe und er bereits im Bericht vom 9. Dezember 1996 von einer 50%igen ArbeitsunfÃ¤higkeit ab 1990/91 ausgegangen sei, spreche klar dafÃ¼r, dass im Zeitpunkt der Beendigung der Anstellung bei der B.___ eine mindestens 50%ige ArbeitsunfÃ¤higkeit bestanden habe.</w:t>
      </w:r>
    </w:p>
    <w:p>
      <w:r>
        <w:t>3.3Â Â Â Â  Dr. med. F.___, praktische Ãrztin, diagnostizierte in ihrem Arztbericht vom 9. Dezember 1996 (Urk. 36/7) ein ausgeprÃ¤gtes neurasthenisches Syndrom. Der Gesundheitsschaden bestehe seit Jahrzehnten, 1985 habe die KlÃ¤gerin einen Kollaps erlitten. Sie selbst kenne die KlÃ¤gerin seit April 1994. Diese habe die Sprechstunde wegen eines Abszesses in der linken AchselhÃ¶hle aufgesucht, und es habe auch schon jahrelang ein Ekzem der GehÃ¶rgÃ¤nge bestanden, welches diese fast vÃ¶llig habe zuschwellen lassen und die GehÃ¶rfunktion ziemlich beeintrÃ¤chtigt habe. Ausserdem leide die KlÃ¤gerin unter einer rezidivierenden Furunkulose, welche seit 20 Jahren hÃ¤ufig auftrete, einem chronisch nÃ¤ssenden Bauchnabel sowie vielen Hitzewallungen tÃ¤glich, welche ihr jedes Mal den Eindruck eines Weltunterganges und das GefÃ¼hl, sterben zu mÃ¼ssen, erweckten. Die Augen seien so Ã¼berempfindlich, dass sie kaum (elektrisches) Licht ertragen kÃ¶nne. Insgesamt habe die stets freundliche und liebenswÃ¼rdige KlÃ¤gerin das Bild eines vÃ¶llig Ã¼berforderten Menschen vermittelt. Man habe sich schon damals beim besten Willen nicht vorstellen kÃ¶nnen, dass die KlÃ¤gerin irgendwo brauchbar einzusetzen wÃ¤re und so ihren Lebensunterhalt selbst bestreiten kÃ¶nne. Sie habe Partnervermittlungsseminare durchgefÃ¼hrt, was allerdings ein VerlustgeschÃ¤ft gewesen sei. Im Jahr 1995 sei aber auch das nicht mehr mÃ¶glich gewesen, da sich die KlÃ¤gerin dafÃ¼r zu schwach gefÃ¼hlt habe. Sie sei derzeit und auch in Zukunft arbeitsunfÃ¤hig und kÃ¶nne kaum noch irgendwo eingesetzt werden.</w:t>
      </w:r>
    </w:p>
    <w:p>
      <w:r>
        <w:t>3.4Â Â Â Â  Dr. med. G.___ vom Ãrztlichen Dienst der SBB, der allgemeinen Bundesverwaltung, der Post und der Swisscom nahm am 7. April 1998 (Urk. 2/5) auf Anfrage durch die Beklagte Stellung. Er fÃ¼hrte aus, eine Rentenberechtigung der KlÃ¤gerin hÃ¤tte dann bestanden, wenn bei Datum der unverschuldeten Entlassung bereits eine erhebliche StÃ¶rung von Krankheitswert vorgelegen hÃ¤tte und wenn diese StÃ¶rung fÃ¼r die DienstauflÃ¶sung entscheidend gewesen wÃ¤re. Aus den Unterlagen ergebe sich zwar, dass das ArbeitsverhÃ¤ltnis durch Ablauf einer befristeten Anstellung mit letztem geleisteten Arbeitstag am 28. Februar 1991 beendet worden sei. GestÃ¼tzt auf die Unterlagen der IV kÃ¶nne klar festgehalten werden, dass bereits ab Januar 1992 eine volle InvaliditÃ¤t bestanden habe. Die Entwicklung des Gesundheitsschadens sei auch klar seit Mitte der 80iger Jahre vom Spezialarzt bestÃ¤tigt, weshalb es als gerechtfertigt erscheine, wenn seitens der PKB ebenfalls eine Rente ausgerichtet werde.</w:t>
      </w:r>
    </w:p>
    <w:p>
      <w:r>
        <w:rPr>
          <w:b/>
        </w:rPr>
        <w:t>E. 4.1</w:t>
      </w:r>
    </w:p>
    <w:p>
      <w:r>
        <w:t>Unterzieht man die Erwerbsbiographie der KlÃ¤gerin einer nÃ¤heren Betrachtung, so fÃ¤llt ins Auge, dass sie wohl im Jahre 1962 das Primarlehrerdiplom erworben hat, jedoch gar nie auf diesem Beruf erwerbstÃ¤tig war. Vielmehr hat sie unmittelbar anschliessend ein weiteres Studium aufgenommen, mit der Hauptausrichtung auf Philosophie und diversen weiteren NebenfÃ¤chern. Sie hat dieses Studium zwar offenbar erfolgreich mit dem Lizentiat abschliessen kÃ¶nnen, hat dafÃ¼r aber die aussergewÃ¶hnlich lange Dauer von 14 Jahren benÃ¶tigt. Im Anschluss daran Ã¼bte sie laut dem IK-Auszug (Urk. 36/21) bis 1983 eine selbstÃ¤ndige ErwerbstÃ¤tigkeit aus, erzielte damit aber nur hÃ¶chst bescheidene EinkÃ¼nfte, im Maximum meldete sie der Ausgleichskasse ein beitragspflichtiges Jahreseinkommen von Fr. 17'900.-- (1978). Im Jahre 1983 nahm sie die TÃ¤tigkeit bei der B.___ auf, Ã¼bte jedoch nur ein 50%-Pensum aus, womit sie keine wesentlich grÃ¶sseren EinkÃ¼nfte (hÃ¶chstes Jahreseinkommen im Jahre 1990: Fr. 34'971.--) erzielte. Obwohl die KlÃ¤gerin Ã¼ber ein abgeschlossenes Hochschulstudium sowie das Primarlehrerdiplom verfÃ¼gt, bewegten sich ihre ErwerbseinkÃ¼nfte stets auf einem sehr bescheidenen Niveau. Insgesamt kann aus diesen UmstÃ¤nden (Ã¤usserst lange Dauer des Studiums, geringes Erwerbseinkommen) geschlossen werden, dass die KlÃ¤gerin Zeit ihres Lebens keine der Norm entsprechenden Arbeitsleistungen erbrachte.</w:t>
      </w:r>
    </w:p>
    <w:p>
      <w:r>
        <w:t>4.2Â Â Â Â  Die Invalidenversicherung hat gestÃ¼tzt auf die Angaben von Dr. D.___, wonach faktisch wohl eine mindestens 50%ige ArbeitsfÃ¤higkeit seit der Entlassung 1990 bzw. seit 1990/91 bestehe, die Wartezeit per 1. Januar 1991 erÃ¶ffnet. Dies erscheint angesichts des Umstandes, dass die AuflÃ¶sung des ArbeitsverhÃ¤ltnisses mit der B.___ per 28. Februar 1991 erfolgte und die KlÃ¤gerin unbestrittenermassen ihrer Arbeit bis zu diesem Datum auch nachkam, als unrichtig. Es ist sodann zu berÃ¼cksichtigen, dass die KlÃ¤gerin bei der B.___ lediglich ein Pensum von 50 % verrichtete, sie aber ausdrÃ¼cklich selbst geltend machen lÃ¤sst, sie sei bei der AuflÃ¶sung des ArbeitsverhÃ¤ltnisses noch zu 50 % arbeitsfÃ¤hig gewesen (Urk. 38 S. 7), was bedeutet, dass sie bezogen auf das bei der Beklagten versicherte Arbeitspensum zu diesem Zeitpunkt nicht invalid gewesen ist, mithin die von der KlÃ¤gerin verlangte Leistungszusprechung ab dem 1. Januar 1992 zum Vorneherein ausser Betracht fiele, sondern eine solche erst mit Eintritt der 80-90%igen ArbeitsunfÃ¤higkeit ab Januar 1995 mÃ¶glich wÃ¤re.Â</w:t>
      </w:r>
    </w:p>
    <w:p>
      <w:r>
        <w:t>4.3Â Â Â Â  Soweit man aber davon ausgeht, die 50%ige ArbeitsunfÃ¤higkeit beziehe sich auf das bei der B.___ geleistete halbe Pensum, stellt sich die Frage, weshalb die KlÃ¤gerin seit Beginn des ArbeitsverhÃ¤ltnisses bei der B.___ fÃ¼r kein volles Pensum angestellt gewesen war. Dabei drÃ¤ngt sich aufgrund der Akten der Schluss auf, dass dies bereits aus gesundheitlichen GrÃ¼nden geschah. Insbesondere fÃ¼hrte die BeschwerdefÃ¼hrerin selbst in ihrem Schreiben vom 6. MÃ¤rz 2003 (Urk. 52/61) an Dr. D.___ aus, sie habe bei der B.___ nur 50 % gearbeitet, weil mehr gar nicht mÃ¶glich gewesen sei. Sie sei dauernd am "Verserbeln" gewesen. Um normal zu existieren, sei doch die AusÃ¼bung eines 100%-Pensums erforderlich. Die Halbtagesstelle sei aber schon Teil ihres "Nicht-mehr-kÃ¶nnens" gewesen. Unter diesen UmstÃ¤nden wÃ¤re davon auszugehen, dass der Eintritt der massgeblichen ArbeitsunfÃ¤higkeit auf einen Zeitpunkt vor Beginn des VersicherungsverhÃ¤ltnisses mit der Beklagten fiele und deren Leistungspflicht aus diesem Grund zu verneinen wÃ¤re.</w:t>
      </w:r>
    </w:p>
    <w:p>
      <w:r>
        <w:rPr>
          <w:b/>
        </w:rPr>
        <w:t>E. 4.4</w:t>
      </w:r>
    </w:p>
    <w:p>
      <w:r>
        <w:t>Zusammenfassend lÃ¤sst sich aufgrund der Arztberichte und der von Dr. D.___ beigezogenen Krankengeschichte nicht mit Ã¼berwiegender Wahrscheinlichkeit feststellen, dass die massgebliche ArbeitsfÃ¤higkeit der KlÃ¤gerin wÃ¤hrend des VersicherungsverhÃ¤ltnisses mit der Beklagten eingetreten ist. Die KlÃ¤gerin ist wegen psychischer ErschÃ¶pfung und Ãberforderung wÃ¤hrend des ArbeitsverhÃ¤ltnisses mit der B.___ zweimal wÃ¤hrend rund vier Monaten (1. Juli bis 31. Oktober 1987 und 9. Januar bis 30. April 1989) zu 100 % arbeitsunfÃ¤hig gewesen. Diese ArbeitsunfÃ¤higkeiten sind zwar zweifellos auf den invalidisierenden Gesundheitsschaden zurÃ¼ckzufÃ¼hren, angesichts der Tatsache, dass die KlÃ¤gerin die Arbeit bis zur Beendigung des ArbeitsverhÃ¤ltnisses per 28. Februar 1991 aber wieder ausÃ¼ben konnte, ist der zeitliche Zusammenhang unterbrochen. Es trifft zwar zu, dass Dr. D.___ in Unkenntnis der heutigen Versicherungsfragen gegenÃ¼ber der Invalidenversicherung im Bericht vom 9. Dezember 1996 (Urk. 36/6) angegeben hat, es habe eine 50%ige ArbeitsunfÃ¤higkeit ab 1990/91 bestanden. Die Unkenntnis Ã¼ber die versicherungstechnische Bedeutung dieser Angaben vermag aber nichts daran zu Ã¤ndern, dass es sich um eine spekulative, auf Ã¤usserliche Merkmale wie den Verlust der Stelle und nicht auf echtzeitlichen medizinischen Erkenntnissen gestÃ¼tzte Annahme von Dr. D.___ handelt, spricht er doch von einer "faktisch wohl" bestehenden ArbeitsunfÃ¤higkeit. Er hat aber der KlÃ¤gerin zum fraglichen Zeitpunkt keine ArbeitsunfÃ¤higkeit bescheinigt. Vielmehr hat er sie vom 22. Dezember 1989 bis zum 18. MÃ¤rz 1993 gar nicht gesehen (Urk. 52/66), sondern die Kontakte zwischen Arzt und Patientin haben sich auf wenige Telefonate und Briefe beschrÃ¤nkt. Im weiteren ist auch die Beendigung des ArbeitsverhÃ¤ltnisses nicht aus gesundheitlichen GrÃ¼nden erfolgt, sondern wegen Fristablauf und Aufhebung der entsprechenden Stelle. Die AuflÃ¶sung des ArbeitsverhÃ¤ltnisses hat die KlÃ¤gerin zweifellos belastet, dass dieses Ereignis aber eine dauerhafte Verschlechterung der ArbeitsfÃ¤higkeit ausgelÃ¶st hÃ¤tte, lÃ¤sst sich nicht mit Ã¼berwiegender Wahrscheinlichkeit feststellen, zumal die KlÃ¤gerin deswegen keinen Arzt aufsuchte und - soweit ersichtlich - bis zum letzten Arbeitstag ihr Pensum erfÃ¼llen konnte. Es ist damit festzuhalten, dass die KlÃ¤gerin an einer seit Jahren bestehenden psychischen Krankheit leidet und sie seit 1995 in einem Ausmass arbeitsunfÃ¤hig ist, welches die Erzielung eines relevanten Erwerbseinkommens nicht mehr zulÃ¤sst. Der erforderliche Nachweis, dass die ArbeitsunfÃ¤higkeit wÃ¤hrend des VersicherungsverhÃ¤ltnisses mit der Beklagten eingetreten ist, lÃ¤sst sich aber nicht mit der erforderlichen Wahrscheinlichkeit erbringen. Vielmehr erscheint es als ebenso wahrscheinlich, dass die KlÃ¤gerin bereits beim Antritt des ArbeitsverhÃ¤ltnisses mit der B.___ in erheblichem Mass in ihrer ArbeitsfÃ¤higkeit eingeschrÃ¤nkt gewesen bzw. diese erst nach dem 30. MÃ¤rz 1991 eingetreten ist. Die KlÃ¤gerin ist zwar wÃ¤hrend des ArbeitsverhÃ¤ltnisses mit der B.___ zweimal wÃ¤hrend 4 Monaten vollstÃ¤ndig arbeitsunfÃ¤hig gewesen, und es sind auch einige KrankheitsschÃ¼be wÃ¤hrend des ArbeitsverhÃ¤ltnisses dokumentiert, es kann hingegen nicht festgestellt werden, dass die KlÃ¤gerin bezogen auf ihrem bei der B.___ ausgeÃ¼bten Arbeitspensum bei Beendigung des ArbeitsverhÃ¤ltnisses (bzw. der Nachdeckungsfrist bei der Beklagten) in grÃ¶sserem Mass eingeschrÃ¤nkt gewesen wÃ¤re als bei dessen Beginn. Eine Leistungspflicht der Beklagten entfÃ¤llt somit, was zur Abweisung der Klage fÃ¼hrt.</w:t>
      </w:r>
    </w:p>
    <w:p>
      <w:r>
        <w:t>Das Gericht erkennt:</w:t>
      </w:r>
    </w:p>
    <w:p>
      <w:r>
        <w:t>1.Â Â Â Â Â Â Â Â  Die Klage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Rechtsanwalt Dr. Ueli Kieser unter Beilage eines Doppels von Urk. 63</w:t>
      </w:r>
    </w:p>
    <w:p>
      <w:r>
        <w:t>- EidgenÃ¶ssische Finanzverwaltung</w:t>
      </w:r>
    </w:p>
    <w:p>
      <w:r>
        <w:t>- Pensionskasse des Bundes PUBLICA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