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AL.2025.00166 vom 24. Oktober 2025</w:t>
      </w:r>
    </w:p>
    <w:p>
      <w:r>
        <w:t>ZH Sozialversicherungsgericht, 2025-10-24, DE</w:t>
      </w:r>
    </w:p>
    <w:p>
      <w:r>
        <w:rPr>
          <w:b/>
        </w:rPr>
        <w:t xml:space="preserve">Quelle: </w:t>
      </w:r>
      <w:r>
        <w:t>https://mcp.opencaselaw.ch/entscheid/zh_sozialversicherungsgericht_AL.2025.00166</w:t>
      </w:r>
    </w:p>
    <w:p>
      <w:r>
        <w:t>FR: ZH_SOZIALVERSICHERUNGSGERICHT AL.2025.00166 du 24 octobre 2025</w:t>
      </w:r>
    </w:p>
    <w:p>
      <w:r>
        <w:t>IT: ZH_SOZIALVERSICHERUNGSGERICHT AL.2025.00166 del 24 ottobre 2025</w:t>
      </w:r>
    </w:p>
    <w:p>
      <w:pPr>
        <w:pStyle w:val="Heading2"/>
      </w:pPr>
      <w:r>
        <w:t>Erwägungen</w:t>
      </w:r>
    </w:p>
    <w:p>
      <w:r>
        <w:rPr>
          <w:b/>
        </w:rPr>
        <w:t>E. 1</w:t>
      </w:r>
    </w:p>
    <w:p>
      <w:r>
        <w:t>X.___ , geboren 1994, absolvierte ab September 2021 (Herbst semester 2021/2022) den Masterstudiengang in Computational Biology and Bioinformatics an der Y.___ ( Urk. 3/1-2, Urk. 7/ 19 S. 3). Am 2 4. April 2025 meldete er sich beim Regionalen Arbeitsvermittlungszentrum (RAV) Zürich Vulkanstrasse zur Arbeitsvermittlung an und beantragte die Ausrichtung von Arbeitslosenentschädigung ab 1 0. April 2025 ( Urk. 7/19, Urk. 7/20). Mit Verfü gung vom 6. Juni 2025 verneinte die Arbeitslosenkasse des Kantons Zürich einen Anspruch des Versicherten auf Arbeitslosenentschädigung ab 2 4. April 2025 , da er die Mindestbeitragszeit nicht erfüllt habe und kein Grund für eine Befreiung von der Erfüllung der Beitragszeit gegeben sei ( Urk. 7/16). Die vom Versicherten dagegen erhobene Einsprache vom 1 2. Juni 2025 ( Urk. 7/12 ) wies die Arbeitslo senkasse des Kantons Zürich mit Entscheid vom 2 5. Juni 2025 ab ( Urk. 7/11 = Urk. 2).</w:t>
      </w:r>
    </w:p>
    <w:p>
      <w:r>
        <w:rPr>
          <w:b/>
        </w:rPr>
        <w:t>E. 1.1</w:t>
      </w:r>
    </w:p>
    <w:p>
      <w:r>
        <w:t>Nach Art. 9 Abs. 1 des Bundesgesetzes über die obligatorische Arbeitslosenversi cherung und die Insolvenzentschädigung (AVIG) gelten - soweit das Gesetz nichts anderes vorsieht - für den Leistungsbezug und für die Beitragszeit zweijährige Rahmenfristen. Die Rahmenfrist für den Leistungsbezug beginnt mit dem</w:t>
      </w:r>
    </w:p>
    <w:p>
      <w:r>
        <w:t>ersten</w:t>
      </w:r>
    </w:p>
    <w:p>
      <w:r>
        <w:t>Tag, für den sämtliche Anspruchsvoraussetzungen erfüllt sind (Art. 9</w:t>
      </w:r>
    </w:p>
    <w:p>
      <w:r>
        <w:t>Abs. 2 AVIG),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Anspruchsvorausset zungen erfüllt (Art. 9 Abs. 3 in Verbindung mit Abs. 2 AVIG).</w:t>
      </w:r>
    </w:p>
    <w:p>
      <w:r>
        <w:rPr>
          <w:b/>
        </w:rPr>
        <w:t>E. 1.2</w:t>
      </w:r>
    </w:p>
    <w:p>
      <w:r>
        <w:t>Von der Erfüllung der Beitragszeit befreit sind gemäss Art. 14 Abs. 1 AVIG Personen, die innerhalb der Rahmenfrist (Art. 9 Abs. 3 AVIG) während insgesamt mehr als zwölf Monaten nicht in einem Arbeitsverhältnis standen und die Beitragszeit nicht erfüllen konnten wegen: a.</w:t>
      </w:r>
    </w:p>
    <w:p>
      <w:r>
        <w:t>einer Schulausbildung, einer Umschulung, einer Aus- und Weiterbildung, sofern sie während mindestens zehn Jahren in der Schweiz Wohnsitz hatten; b.</w:t>
      </w:r>
    </w:p>
    <w:p>
      <w:r>
        <w:t>Krankheit (Art. 3 ATSG), Unfall (Art. 4 ATSG) oder Mutterschaft (Art. 5 ATSG), sofern sie während dieser Zeit Wohnsitz in der Schweiz hatten;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ungsgrund und der Nichterfüllung der Beitragszeit muss ein Kausalzusammen hang bestehen. Dabei muss das Hindernis während mehr als zwölf Monaten bestanden haben. Da eine Teilzeitbeschäftigung mit Bezug auf die Erfüllung der Beitragszeit einer Vollzeitbeschäftigung gleichgestellt ist (Art. 11 Abs. 4 Satz 1 AVIV), liegt die erforderliche Kausalität zudem nur vor, wenn es der versicherten Person aus einem der in Art. 14 Abs. 1 lit . a bis c AVIG genannten Gründe auch nicht möglich und zumutbar war, ein Teilzeitarbeitsverhältnis einzugehen (BGE 139 V 37 E. 5.1 mit Hinweisen).</w:t>
      </w:r>
    </w:p>
    <w:p>
      <w:r>
        <w:rPr>
          <w:b/>
        </w:rPr>
        <w:t>E. 1.3</w:t>
      </w:r>
    </w:p>
    <w:p>
      <w:r>
        <w:t>Die Befreiungstatbestände von Art. 14 Abs. 1 AVIG sind im Verhältnis zur Beitragszeit subsidiär. Sie gelangen daher nur zur Anwendung, wenn die in Art. 13 Abs. 1 AVIG verlangte Erfüllung der Mindestbeitragszeit aus den in Art. 14 Abs. 1 AVIG genannten Gründen nicht möglich ist (BGE 141 V 674 E.</w:t>
      </w:r>
    </w:p>
    <w:p>
      <w:r>
        <w:rPr>
          <w:b/>
        </w:rPr>
        <w:t>E. 2</w:t>
      </w:r>
    </w:p>
    <w:p>
      <w:r>
        <w:t>lit . b AVIG ) , vorweisen kann ( Urk. 1, Urk. 2, Urk. 7/16 S. 2 , Urk. 7/ 19 S. 3 ).</w:t>
      </w:r>
    </w:p>
    <w:p>
      <w:r>
        <w:rPr>
          <w:b/>
        </w:rPr>
        <w:t>E. 2.1</w:t>
      </w:r>
    </w:p>
    <w:p>
      <w:r>
        <w:t>Unbestrittenermassen hat der Beschwerdeführer die für den Anspruch auf Arbeitslosenentschädigung erforderliche Beitragszeit von mindestens zwölf Monaten im Sinne von Art. 13 AVIG (E. 1.1) nicht erfüllt, weil er für die massge bende Rahmenfrist (2 4. April 2023 bis 2 3. April 2025) bloss 3.026 Monate einer beitragspflichtigen Beschäftigung gemäss Art. 13 Abs. 1 AVIG und 3.633 Monate Zivildienst, mithin der Beitragszeit gleichgestellte Zeit ( Art. 13 Abs.</w:t>
      </w:r>
    </w:p>
    <w:p>
      <w:r>
        <w:rPr>
          <w:b/>
        </w:rPr>
        <w:t>E. 2.2</w:t>
      </w:r>
    </w:p>
    <w:p>
      <w:r>
        <w:t>Strittig und zu prüfen ist dagegen, ob der Beschwerdeführer zufolge seine s Masterstudiengangs an der Y.___ innerhalb der Rahmenfrist für die Beitrags zeit ( Art. 9 Abs.</w:t>
      </w:r>
    </w:p>
    <w:p>
      <w:r>
        <w:rPr>
          <w:b/>
        </w:rPr>
        <w:t>E. 3</w:t>
      </w:r>
    </w:p>
    <w:p>
      <w:r>
        <w:t>AVIG ) während insgesamt mehr als zwölf Monaten nicht in einem Arbeitsverhältnis stand und deshalb die Beitragszeit nicht erfüllen konnte ( Urk. 1, Urk. 2, Urk. 6).</w:t>
      </w:r>
    </w:p>
    <w:p>
      <w:r>
        <w:rPr>
          <w:b/>
        </w:rPr>
        <w:t>E. 3.1</w:t>
      </w:r>
    </w:p>
    <w:p>
      <w:r>
        <w:t>Nach der Rechtsprechung gilt als Ausbildung im Sinne von Art. 14 Abs. 1 lit . a AVIG jede systematische, auf der Grundlage eines ordnungsgemässen, rechtlich oder zumindest faktisch anerkannten (üblichen) Lehrganges beruhende Vor berei tung auf eine künftige erwerbliche Tätigkeit. Für die Ermittlung der Ausbildungs dauer gilt als Abschluss jener Zeitpunkt, in dem die</w:t>
      </w:r>
    </w:p>
    <w:p>
      <w:r>
        <w:t>auszubil dende</w:t>
      </w:r>
    </w:p>
    <w:p>
      <w:r>
        <w:t>Person vom Ergebnis der Abschlussprüfung Kenntnis erhält.</w:t>
      </w:r>
    </w:p>
    <w:p>
      <w:r>
        <w:t>Nach besserungen</w:t>
      </w:r>
    </w:p>
    <w:p>
      <w:r>
        <w:t>von Prüfungs arbeiten oder Wiederholungen von Prüfungen</w:t>
      </w:r>
    </w:p>
    <w:p>
      <w:r>
        <w:t>zäh len</w:t>
      </w:r>
    </w:p>
    <w:p>
      <w:r>
        <w:t>zur Dauer der Ausbildung, wenn die entsprechenden Vorbereitungen und Arbeiten zeitlich bedeutend und</w:t>
      </w:r>
    </w:p>
    <w:p>
      <w:r>
        <w:t>genügend überprüfbar sind (Urteil des Bundesgerichts C 157/03 vom 2. September 2003 E. 2.2; AVIG-Praxis ALE Rz .</w:t>
      </w:r>
    </w:p>
    <w:p>
      <w:r>
        <w:t>B187 ). Wird ein Student erst mit dem Datum des Diploms, das nach dem Ende des Studiengangs ausgestellt wird, über den Ausgang der Prüfungen informiert, ist dies das massgebende Datum (ARV 1996/97 N.</w:t>
      </w:r>
    </w:p>
    <w:p>
      <w:r>
        <w:rPr>
          <w:b/>
        </w:rPr>
        <w:t>E. 3.2</w:t>
      </w:r>
    </w:p>
    <w:p>
      <w:r>
        <w:t>Der Beschwerdeführer stand gemäss eigenen Angaben im Antrag auf Arbeitslo senentschädigung vom 3 0. April 2025 wegen des vom 1 3. September 2021 bis 1 6. April 2024 dauernden Masterstudiums während mehr als zwölf Monaten nicht in einem Arbeitsverhältnis ( Urk. 7/ 19 S. 3). Seine Angabe betreffend Abschluss des Studiums korrespondiert mit de r eingereichten Diplomurkunde zum erfolgreichen Abschluss des Masterstudiengangs, welche vom 1 6. April 2024 datiert ( Urk. 7/18). Spätestens zu diesem Zeitpunkt galt der Masterstudiengang des Beschwerdeführers in Computational Biology and Bioinformatics MSC als abgeschlossen (E. 3.1). Dass der Beschwerdeführer</w:t>
      </w:r>
    </w:p>
    <w:p>
      <w:r>
        <w:t>sich gemäss Immatrikulations bestätigung vom 1 4. Dezember 2023 für das vom 1 9. Februar bis 2 9. September 2024 dauernde Frühjahrssemester 2024 immatrikuliert hatte ( Urk. 3/1), ändert hieran nichts, erfolgt doch die Exmatrikulation automatisch mit dem Datum der Abschlussverfügung (Diplomerteilung, Art. 21 Abs. 1 der Verordnung der Y.___ über die Zulassung zu den Studien an der Y.___ ). Dass er während der Rahmenfrist für die Beitragszeit eine andere Ausbildung im Sinne von Art. 14 Abs. 1 lit . a AVIG als den erfolgreich absolvierten MSC-Studiengang in Compu tational Biology and Bioinformatics absolviert hätte oder ein sonstiger Grund zur Befreiung von der Erfüllung der Beitragszeit vorliegt, wird vom Beschwerdeführer nicht geltend gemacht. Auch sind den Akten hierfür keine Anhaltspunkte zu entnehmen.</w:t>
      </w:r>
    </w:p>
    <w:p>
      <w:r>
        <w:t>Während der Rahmenfrist für die Beitragszeit vom 2 4. April 2023 bis 2 3. April 2025 stand er</w:t>
      </w:r>
    </w:p>
    <w:p>
      <w:r>
        <w:t>somit lediglich bis 1 6. April 2024 in einer Ausbildung gemäss Art. 14 Abs. 1 lit . a AVIG. Unabhängig von der Frage, ob es sich dabei um eine vollzeitliche Ausbildung handelte, welche es dem Beschwerdeführer verunmög lichte, eine Teilzeitbeschäftigung auszuüben (E. 1.2) , stand er im massgeblichen Zeitraum jedenfalls nicht während mehr als zwölf Monaten in einer Ausbildung. Die Studienzeiten von September 2021 bis März 2023 liegen ausserhalb der Rahmenfrist für die Beitragszeit und haben deshalb für die Frage der Beitragsbe freiung unbeachtlich zu bleiben. Ein Befreiungsgrund im Sinne von Art. 14 Abs. 1 lit . a AVIG ist daher zu verneinen.</w:t>
      </w:r>
    </w:p>
    <w:p>
      <w:r>
        <w:rPr>
          <w:b/>
        </w:rPr>
        <w:t>E. 3.3</w:t>
      </w:r>
    </w:p>
    <w:p>
      <w:r>
        <w:t>Eine Kumulation oder Kompensation mit den Beitragszeiten gemäss Art. 13 AVIG ( vgl. E. 2 .1) ist ausgeschlossen (E. 1.3).</w:t>
      </w:r>
    </w:p>
    <w:p>
      <w:r>
        <w:rPr>
          <w:b/>
        </w:rPr>
        <w:t>E. 3.4</w:t>
      </w:r>
    </w:p>
    <w:p>
      <w:r>
        <w:t>Diese Erwägungen führen zur Abweisung der Beschwerde. Das Gericht erkennt: 1.</w:t>
      </w:r>
    </w:p>
    <w:p>
      <w:r>
        <w:t>Die Beschwerde wird abgewiesen. 2.</w:t>
      </w:r>
    </w:p>
    <w:p>
      <w:r>
        <w:t>Das Verfahren ist kostenlos. 3.</w:t>
      </w:r>
    </w:p>
    <w:p>
      <w:r>
        <w:t>Zustellung gegen Empfangsschein an: - X.___ - Arbeitslosenkasse des Kantons Zürich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Grieder-MartensGasser Küffer</w:t>
      </w:r>
    </w:p>
    <w:p>
      <w:r>
        <w:rPr>
          <w:b/>
        </w:rPr>
        <w:t>E. 5</w:t>
      </w:r>
    </w:p>
    <w:p>
      <w:r>
        <w:t>S. 26; SVR ALV 1995 Nr. 46 S. 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