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AL.2025.00128 vom 21. November 2025</w:t>
      </w:r>
    </w:p>
    <w:p>
      <w:r>
        <w:t>ZH Sozialversicherungsgericht, 2025-11-21, DE</w:t>
      </w:r>
    </w:p>
    <w:p>
      <w:r>
        <w:rPr>
          <w:b/>
        </w:rPr>
        <w:t xml:space="preserve">Quelle: </w:t>
      </w:r>
      <w:r>
        <w:t>https://mcp.opencaselaw.ch/entscheid/zh_sozialversicherungsgericht_AL.2025.00128</w:t>
      </w:r>
    </w:p>
    <w:p>
      <w:r>
        <w:t>FR: ZH_SOZIALVERSICHERUNGSGERICHT AL.2025.00128 du 21 novembre 2025</w:t>
      </w:r>
    </w:p>
    <w:p>
      <w:r>
        <w:t>IT: ZH_SOZIALVERSICHERUNGSGERICHT AL.2025.00128 del 21 novembre 2025</w:t>
      </w:r>
    </w:p>
    <w:p>
      <w:pPr>
        <w:pStyle w:val="Heading2"/>
      </w:pPr>
      <w:r>
        <w:t>Erwägungen</w:t>
      </w:r>
    </w:p>
    <w:p>
      <w:r>
        <w:rPr>
          <w:b/>
        </w:rPr>
        <w:t>E. 1</w:t>
      </w:r>
    </w:p>
    <w:p>
      <w:r>
        <w:t>März 2024 ( Urk. 8/ 277-280 Ziff.</w:t>
      </w:r>
    </w:p>
    <w:p>
      <w:r>
        <w:rPr>
          <w:b/>
        </w:rPr>
        <w:t>E. 1.1</w:t>
      </w:r>
    </w:p>
    <w:p>
      <w:r>
        <w:t>Eine arbeitslose Person hat unter den Voraussetzungen von Art.</w:t>
      </w:r>
    </w:p>
    <w:p>
      <w:r>
        <w:t>8</w:t>
      </w:r>
    </w:p>
    <w:p>
      <w:r>
        <w:t>ff. des Bundesgesetzes über die obligatorische Arbeitslosenversicherung und die Insolvenzentschädigung (AVIG) Anspruch auf Arbeitslosenentschädigung. 1.</w:t>
      </w:r>
    </w:p>
    <w:p>
      <w:r>
        <w:rPr>
          <w:b/>
        </w:rPr>
        <w:t>E. 2</w:t>
      </w:r>
    </w:p>
    <w:p>
      <w:r>
        <w:t>Gemäss Art.</w:t>
      </w:r>
    </w:p>
    <w:p>
      <w:r>
        <w:t>31 Abs.</w:t>
      </w:r>
    </w:p>
    <w:p>
      <w:r>
        <w:rPr>
          <w:b/>
        </w:rPr>
        <w:t>E. 2.1</w:t>
      </w:r>
    </w:p>
    <w:p>
      <w:r>
        <w:t>Die Beschwerdegegnerin verneinte in ihrem Einspracheentscheid (Urk. 2)</w:t>
      </w:r>
    </w:p>
    <w:p>
      <w:r>
        <w:t>den Anspruch des Beschwerdeführers auf Arbeitslosentaggelder ab 1. März 2024 damit, dass sein Vorgehen auf eine unzulässige Umgehung der Regelung von Art. 31 Abs. 3 lit . c AVIG hinauslaufe, welche ihrem Sinn nach der Missbrauchsverhütung diene und in diesem Rahmen insbesondere dem Umstand Rechnung tragen wolle, dass der Arbeitsausfall von arbeitgeberähnlichen Personen praktisch unkontrollierbar sei</w:t>
      </w:r>
    </w:p>
    <w:p>
      <w:r>
        <w:t>(S. 5 Mitte). Der Beschwerdeführer verfüge aufgrund seiner formellen beziehungsweise faktischen Organstellung bei der B.___ GmbH (ehemals A.___ GmbH) nach seinem Gutdünken über die Möglichkeit, beliebig den anrechenbaren Arbeitsausfall zu bestimmen.</w:t>
      </w:r>
    </w:p>
    <w:p>
      <w:r>
        <w:t>Dies beleuchte das Missbrauchspotenzial, das der Ausrichtung von Taggeldern an arbeitgeberähnliche Personen in solchen Konstellationen inhärent sei. Da bereits das Risiko eines Missbrauchs zur Verneinung des Anspruches ausreiche, könne der Beschwerdeführer keine Arbeitslosenentschädigung beziehen ( S. 4 Mitte, S. 4 unten). Zudem sei die ununterbrochene Organstellung ein gewichtiges Indiz dafür, dass der Beschwerdeführer mit überwiegender Wahrscheinlichkeit stets den Ausbau einer auf Dauer ausgerichteten Selbständigkeit beabsichtigt habe (S. 4 Mitte ; vgl. auch Urk. 7 ).</w:t>
      </w:r>
    </w:p>
    <w:p>
      <w:r>
        <w:rPr>
          <w:b/>
        </w:rPr>
        <w:t>E. 2.2</w:t>
      </w:r>
    </w:p>
    <w:p>
      <w:r>
        <w:t>Dagegen machte der Beschwerdeführer in seiner Beschwerde (Urk. 1) geltend, dass er</w:t>
      </w:r>
    </w:p>
    <w:p>
      <w:r>
        <w:t>nicht</w:t>
      </w:r>
    </w:p>
    <w:p>
      <w:r>
        <w:t>bestreite,</w:t>
      </w:r>
    </w:p>
    <w:p>
      <w:r>
        <w:t>dass</w:t>
      </w:r>
    </w:p>
    <w:p>
      <w:r>
        <w:t>er</w:t>
      </w:r>
    </w:p>
    <w:p>
      <w:r>
        <w:t>bei</w:t>
      </w:r>
    </w:p>
    <w:p>
      <w:r>
        <w:t>der</w:t>
      </w:r>
    </w:p>
    <w:p>
      <w:r>
        <w:t>B.___</w:t>
      </w:r>
    </w:p>
    <w:p>
      <w:r>
        <w:t>GmbH</w:t>
      </w:r>
    </w:p>
    <w:p>
      <w:r>
        <w:t>(ehemals</w:t>
      </w:r>
    </w:p>
    <w:p>
      <w:r>
        <w:t>A.___</w:t>
      </w:r>
    </w:p>
    <w:p>
      <w:r>
        <w:t>GmbH)</w:t>
      </w:r>
    </w:p>
    <w:p>
      <w:r>
        <w:t>allei niger Geschäftsführer gewesen sei . E r bestreite jedoch, dass ihm durch die arbeitgeberähnliche Stellung bei der B.___ GmbH (ehemals A.___ GmbH) der Anspruch auf Arbeitslosentschädigung für die Zeit vom 1. März bis 11. Juli 2024 verwehrt bleibe (S. 5 III. Rz . 1). Rechtsprechungsgemäss fielen Personen, die aufgrund des Verlustes einer Tätigkeit, in der sie keine arbeitgeberähnliche Stellung innegehabt hätten, Arbeitslosenentschädigung geltend machten und daneben in einem Drittbetrieb eine arbeitgeberähnliche Stellung bekleiden würden, nicht unter die analoge Anwendung von Art. 31 Abs. 3 lit . c AVIG. In einem solchen Fall sei zu prüfen, ob aufgrund d er Tätigkeit im Drittbetrieb die Vermittlungsfähigkeit noch gegeben sei (S. 5 III. Rz . 3).</w:t>
      </w:r>
    </w:p>
    <w:p>
      <w:r>
        <w:t>Er sei aufgrund des Verlustes seine r Anstellung bei der Z.___ AG arbeitslos geworden und habe deshalb Leistungen der Arbeitslosenversicherung beantragt.</w:t>
      </w:r>
    </w:p>
    <w:p>
      <w:r>
        <w:t>Sofern davon ausgegangen werde, dass er bei der B.___ GmbH ( ehemals A.___ GmbH ) eine arbeitgeberähnliche Stellung bekleide, sei somit die Vermittlungsfähigkeit aufgrund der Tätigkeit beim Drittbetrieb beziehungsweise der B.___ GmbH (ehemals A.___ GmbH) zu prüfen . Eine solche Prüfung habe die Beschwerdegegner i n fälschlicherweise nicht vorgenommen. Er erfülle</w:t>
      </w:r>
    </w:p>
    <w:p>
      <w:r>
        <w:t>auch die übrigen Voraussetzungen für Anrechnung eines Arbeitsausfalles in einem Drittbetrieb im Sinne der Rechtsprechung, zumal die beitragspflichtige Beschäftigung wenigstens 6 Monate gedauert habe , und die Mindestbeitragszeit vo n 12 Monaten insgesamt erfüllt sei (S. 6 f .</w:t>
      </w:r>
    </w:p>
    <w:p>
      <w:r>
        <w:t>Rz</w:t>
      </w:r>
    </w:p>
    <w:p>
      <w:r>
        <w:rPr>
          <w:b/>
        </w:rPr>
        <w:t>E. 2.3</w:t>
      </w:r>
    </w:p>
    <w:p>
      <w:r>
        <w:t>Strittig</w:t>
      </w:r>
    </w:p>
    <w:p>
      <w:r>
        <w:t>und</w:t>
      </w:r>
    </w:p>
    <w:p>
      <w:r>
        <w:t>zu</w:t>
      </w:r>
    </w:p>
    <w:p>
      <w:r>
        <w:t>prüfen</w:t>
      </w:r>
    </w:p>
    <w:p>
      <w:r>
        <w:t>ist,</w:t>
      </w:r>
    </w:p>
    <w:p>
      <w:r>
        <w:t>ob</w:t>
      </w:r>
    </w:p>
    <w:p>
      <w:r>
        <w:t>die</w:t>
      </w:r>
    </w:p>
    <w:p>
      <w:r>
        <w:t>Beschwerdegegnerin</w:t>
      </w:r>
    </w:p>
    <w:p>
      <w:r>
        <w:t>zu</w:t>
      </w:r>
    </w:p>
    <w:p>
      <w:r>
        <w:t>Recht</w:t>
      </w:r>
    </w:p>
    <w:p>
      <w:r>
        <w:t>einen</w:t>
      </w:r>
    </w:p>
    <w:p>
      <w:r>
        <w:t>Ansp ruch</w:t>
      </w:r>
    </w:p>
    <w:p>
      <w:r>
        <w:t>des Beschwerdeführers auf Taggelder der Arbeitslosenversicherung vom 1. März 2024 bis zur Abmeldung von der Stellenvermittlung am 11. Juli 2024 verneint hat. 3.</w:t>
      </w:r>
    </w:p>
    <w:p>
      <w:r>
        <w:rPr>
          <w:b/>
        </w:rPr>
        <w:t>E. 2.3.1</w:t>
      </w:r>
    </w:p>
    <w:p>
      <w:r>
        <w:t>f.</w:t>
      </w:r>
    </w:p>
    <w:p>
      <w:r>
        <w:t>des</w:t>
      </w:r>
    </w:p>
    <w:p>
      <w:r>
        <w:t>genannten</w:t>
      </w:r>
    </w:p>
    <w:p>
      <w:r>
        <w:t>Urteils). 3. 3</w:t>
      </w:r>
    </w:p>
    <w:p>
      <w:r>
        <w:t>Die vorstehend (E. 3. 2 ) zitierte Rechtsprechung ist auch im konkreten Fall des Beschwerdeführers einschlägig , zumal er die Voraussetzung der Beschäftigungsdauer</w:t>
      </w:r>
    </w:p>
    <w:p>
      <w:r>
        <w:t>von</w:t>
      </w:r>
    </w:p>
    <w:p>
      <w:r>
        <w:t>über</w:t>
      </w:r>
    </w:p>
    <w:p>
      <w:r>
        <w:t>sechs</w:t>
      </w:r>
    </w:p>
    <w:p>
      <w:r>
        <w:t>Monaten</w:t>
      </w:r>
    </w:p>
    <w:p>
      <w:r>
        <w:t>bei</w:t>
      </w:r>
    </w:p>
    <w:p>
      <w:r>
        <w:t>der</w:t>
      </w:r>
    </w:p>
    <w:p>
      <w:r>
        <w:t>Z.___</w:t>
      </w:r>
    </w:p>
    <w:p>
      <w:r>
        <w:t>AG</w:t>
      </w:r>
    </w:p>
    <w:p>
      <w:r>
        <w:t>erfüllt</w:t>
      </w:r>
    </w:p>
    <w:p>
      <w:r>
        <w:t>(vgl.</w:t>
      </w:r>
    </w:p>
    <w:p>
      <w:r>
        <w:t>Urk. 8/274-275 Ziff. 2-3 und Ziff. 10-11). Entsprechend kann ihm in Nachachtung der höchstrichterlichen Praxis der Anspruch auf Arbeitslosenentschädigung nicht verweigert werden, sofern auch die übrigen Voraussetzungen , namentlich die Vermitt lungsfähigkeit im Sinne von Art. 8 Abs. 1 lit . f AVIG , erfüllt sind.</w:t>
      </w:r>
    </w:p>
    <w:p>
      <w:r>
        <w:rPr>
          <w:b/>
        </w:rPr>
        <w:t>E. 3</w:t>
      </w:r>
    </w:p>
    <w:p>
      <w:r>
        <w:t>lit .</w:t>
      </w:r>
    </w:p>
    <w:p>
      <w:r>
        <w:t>c</w:t>
      </w:r>
    </w:p>
    <w:p>
      <w:r>
        <w:t>AVIG hinaus, welche ihrem Sinn nach der Missbrauchsverhütung dient und in diesem Rahmen insbesondere dem Umstand Rechnung tragen will, dass der Arbeitsausfall von arbeitgeberähnlichen Personen praktisch unkontrol 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8C_448/2018 vom 30.</w:t>
      </w:r>
    </w:p>
    <w:p>
      <w:r>
        <w:t>September 2019 E.</w:t>
      </w:r>
    </w:p>
    <w:p>
      <w:r>
        <w:t>6, 8C_529/2016 vom 26.</w:t>
      </w:r>
    </w:p>
    <w:p>
      <w:r>
        <w:t>Oktober 2016 E.</w:t>
      </w:r>
    </w:p>
    <w:p>
      <w:r>
        <w:t>5.2; vgl. Kupfer Bucher, Rechtsprechung des Bundesgerichts zum AVIG, 6.</w:t>
      </w:r>
    </w:p>
    <w:p>
      <w:r>
        <w:t>Auflage, Zürich/Genf 2025, S.</w:t>
      </w:r>
    </w:p>
    <w:p>
      <w:r>
        <w:t>16</w:t>
      </w:r>
    </w:p>
    <w:p>
      <w:r>
        <w:t>ff. mit Hinweisen zur Rechtsprechung). 2.</w:t>
      </w:r>
    </w:p>
    <w:p>
      <w:r>
        <w:rPr>
          <w:b/>
        </w:rPr>
        <w:t>E. 3.1</w:t>
      </w:r>
    </w:p>
    <w:p>
      <w:r>
        <w:t>mit Hinweis auf BGE</w:t>
      </w:r>
    </w:p>
    <w:p>
      <w:r>
        <w:t>125</w:t>
      </w:r>
    </w:p>
    <w:p>
      <w:r>
        <w:t>V</w:t>
      </w:r>
    </w:p>
    <w:p>
      <w:r>
        <w:t>51</w:t>
      </w:r>
    </w:p>
    <w:p>
      <w:r>
        <w:t>E.</w:t>
      </w:r>
    </w:p>
    <w:p>
      <w:r>
        <w:t>6a).</w:t>
      </w:r>
    </w:p>
    <w:p>
      <w:r>
        <w:t>Hiezu</w:t>
      </w:r>
    </w:p>
    <w:p>
      <w:r>
        <w:t>genügt</w:t>
      </w:r>
    </w:p>
    <w:p>
      <w:r>
        <w:t>die</w:t>
      </w:r>
    </w:p>
    <w:p>
      <w:r>
        <w:t>Willenshaltung</w:t>
      </w:r>
    </w:p>
    <w:p>
      <w:r>
        <w:t>oder</w:t>
      </w:r>
    </w:p>
    <w:p>
      <w:r>
        <w:t>die</w:t>
      </w:r>
    </w:p>
    <w:p>
      <w:r>
        <w:t>bloss</w:t>
      </w:r>
    </w:p>
    <w:p>
      <w:r>
        <w:t>verbal</w:t>
      </w:r>
    </w:p>
    <w:p>
      <w:r>
        <w:t>erklärte Vermittlungsbereitschaft nicht; die versicherte Person ist vielmehr gehalten, sich der öffentlichen Arbeitsvermittlung zur Verfügung zu stellen, angebotene zumutbare Arbeit anzunehmen und sich selbst intensiv nach einer zumutbaren Stelle umzusehen (Urteil des Bundesgerichts 8C_246/2014 vom 24.</w:t>
      </w:r>
    </w:p>
    <w:p>
      <w:r>
        <w:t>Juni 2014 E.</w:t>
      </w:r>
    </w:p>
    <w:p>
      <w:r>
        <w:t>2 mit Hinweis).</w:t>
      </w:r>
    </w:p>
    <w:p>
      <w:r>
        <w:t>Vermittlungsunfähigkeit liegt unter anderem vor, wenn die versicherte Person nicht bereit oder in der Lage ist, eine Arbeitnehmertätigkeit auszuüben, weil sie eine selbständige Erwerbstätigkeit aufgenommen hat oder aufzunehmen gedenkt, sofern sie dadurch nicht mehr als Arbeitnehmerin oder Arbeitnehmer vermittelt werden kann beziehungsweise ihre Arbeitskraft in dieser Eigenschaft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(Urteil des Bundesgerichts 8C_922/2014 vom 20.</w:t>
      </w:r>
    </w:p>
    <w:p>
      <w:r>
        <w:t>Mai 2015 E.</w:t>
      </w:r>
    </w:p>
    <w:p>
      <w:r>
        <w:t>4.1 mit Hinweis auf BGE 123 V 214 E. 3 und 120 V 385 E. 3a).</w:t>
      </w:r>
    </w:p>
    <w:p>
      <w:r>
        <w:rPr>
          <w:b/>
        </w:rPr>
        <w:t>E. 3.4</w:t>
      </w:r>
    </w:p>
    <w:p>
      <w:r>
        <w:t>Eine</w:t>
      </w:r>
    </w:p>
    <w:p>
      <w:r>
        <w:t>der</w:t>
      </w:r>
    </w:p>
    <w:p>
      <w:r>
        <w:t>gesetzlichen</w:t>
      </w:r>
    </w:p>
    <w:p>
      <w:r>
        <w:t>Voraussetzungen</w:t>
      </w:r>
    </w:p>
    <w:p>
      <w:r>
        <w:t>für</w:t>
      </w:r>
    </w:p>
    <w:p>
      <w:r>
        <w:t>den</w:t>
      </w:r>
    </w:p>
    <w:p>
      <w:r>
        <w:t>Anspruch</w:t>
      </w:r>
    </w:p>
    <w:p>
      <w:r>
        <w:t>auf</w:t>
      </w:r>
    </w:p>
    <w:p>
      <w:r>
        <w:t>Arbeitslosen entschädigung ist die Vermittlungsfähigkeit (Art.</w:t>
      </w:r>
    </w:p>
    <w:p>
      <w:r>
        <w:rPr>
          <w:b/>
        </w:rPr>
        <w:t>E. 3.5</w:t>
      </w:r>
    </w:p>
    <w:p>
      <w:r>
        <w:t>Die Vermittlungsfähigkeit des Beschwerdeführers erscheint vorliegend mit Blick auf die seit</w:t>
      </w:r>
    </w:p>
    <w:p>
      <w:r>
        <w:t>der am 4. Mai 2023 erfolgte n Übernahme der B.___ GmbH (ehemals A.___ GmbH)</w:t>
      </w:r>
    </w:p>
    <w:p>
      <w:r>
        <w:t>letztlich unbestrittenen, durchgehend vorhanden gewesene n Organstellung und Stellung des Beschwerdeführers als arbeitgeberähnlicher Person ,</w:t>
      </w:r>
    </w:p>
    <w:p>
      <w:r>
        <w:t>sowie der zeitlichen Abläufe nicht mit dem Beweisgrad der überwiegenden Wahrscheinlichkeit als ausgewiesen.</w:t>
      </w:r>
    </w:p>
    <w:p>
      <w:r>
        <w:t>Einem in den Akten liegenden Protokolleintrag betreffend eine Sitzung bei der Z.___</w:t>
      </w:r>
    </w:p>
    <w:p>
      <w:r>
        <w:t>AG</w:t>
      </w:r>
    </w:p>
    <w:p>
      <w:r>
        <w:t>vom</w:t>
      </w:r>
    </w:p>
    <w:p>
      <w:r>
        <w:t>3.</w:t>
      </w:r>
    </w:p>
    <w:p>
      <w:r>
        <w:t>Juli</w:t>
      </w:r>
    </w:p>
    <w:p>
      <w:r>
        <w:t>2023</w:t>
      </w:r>
    </w:p>
    <w:p>
      <w:r>
        <w:t>lässt</w:t>
      </w:r>
    </w:p>
    <w:p>
      <w:r>
        <w:t>sich ,</w:t>
      </w:r>
    </w:p>
    <w:p>
      <w:r>
        <w:t>wohl</w:t>
      </w:r>
    </w:p>
    <w:p>
      <w:r>
        <w:t>bezugnehmend</w:t>
      </w:r>
    </w:p>
    <w:p>
      <w:r>
        <w:t>auf</w:t>
      </w:r>
    </w:p>
    <w:p>
      <w:r>
        <w:t>die</w:t>
      </w:r>
    </w:p>
    <w:p>
      <w:r>
        <w:t>im Mai 2023 vom Beschwerdeführer übernommene B.___ GmbH (ehemals A.___ GmbH) , entnehmen, dass bekannt sei , dass der Beschwerdeführer an seinen eigenen Start-Up - Firmen arbeite. Die Z.___ AG sei einverstanden, sofern</w:t>
      </w:r>
    </w:p>
    <w:p>
      <w:r>
        <w:t>sich</w:t>
      </w:r>
    </w:p>
    <w:p>
      <w:r>
        <w:t>die</w:t>
      </w:r>
    </w:p>
    <w:p>
      <w:r>
        <w:t>Unternehmen</w:t>
      </w:r>
    </w:p>
    <w:p>
      <w:r>
        <w:t>nicht</w:t>
      </w:r>
    </w:p>
    <w:p>
      <w:r>
        <w:t>direkt</w:t>
      </w:r>
    </w:p>
    <w:p>
      <w:r>
        <w:t>oder</w:t>
      </w:r>
    </w:p>
    <w:p>
      <w:r>
        <w:t>indirekt</w:t>
      </w:r>
    </w:p>
    <w:p>
      <w:r>
        <w:t>konkurrier t en</w:t>
      </w:r>
    </w:p>
    <w:p>
      <w:r>
        <w:t>(vgl.</w:t>
      </w:r>
    </w:p>
    <w:p>
      <w:r>
        <w:t>Urk. 8/111). Dieser Umstand , aber insbesondere der zeitliche</w:t>
      </w:r>
    </w:p>
    <w:p>
      <w:r>
        <w:t>Ablauf, wonach der Beschwerdeführer</w:t>
      </w:r>
    </w:p>
    <w:p>
      <w:r>
        <w:t>nur</w:t>
      </w:r>
    </w:p>
    <w:p>
      <w:r>
        <w:t>kurze</w:t>
      </w:r>
    </w:p>
    <w:p>
      <w:r>
        <w:t>Zeit</w:t>
      </w:r>
    </w:p>
    <w:p>
      <w:r>
        <w:t>nach</w:t>
      </w:r>
    </w:p>
    <w:p>
      <w:r>
        <w:t>Geltendmachung</w:t>
      </w:r>
    </w:p>
    <w:p>
      <w:r>
        <w:t>der</w:t>
      </w:r>
    </w:p>
    <w:p>
      <w:r>
        <w:t>Ansprüche</w:t>
      </w:r>
    </w:p>
    <w:p>
      <w:r>
        <w:t>bei</w:t>
      </w:r>
    </w:p>
    <w:p>
      <w:r>
        <w:t>der</w:t>
      </w:r>
    </w:p>
    <w:p>
      <w:r>
        <w:t>Arbeitslosenversicherung per 1. März 2024 schon ab 15. Juli 2024 eine Vollzeitstelle als Verkaufsleiter bei de m eigenen Unternehmen, der B.___ GmbH , antrat ( Urk. 8/101-105 ) , spricht gewichtig dafür, dass er mit überwiegender Wahrscheinlichkeit</w:t>
      </w:r>
    </w:p>
    <w:p>
      <w:r>
        <w:t>stets</w:t>
      </w:r>
    </w:p>
    <w:p>
      <w:r>
        <w:t>den</w:t>
      </w:r>
    </w:p>
    <w:p>
      <w:r>
        <w:t>Ausbau</w:t>
      </w:r>
    </w:p>
    <w:p>
      <w:r>
        <w:t>einer</w:t>
      </w:r>
    </w:p>
    <w:p>
      <w:r>
        <w:t>auf</w:t>
      </w:r>
    </w:p>
    <w:p>
      <w:r>
        <w:t>Dauer</w:t>
      </w:r>
    </w:p>
    <w:p>
      <w:r>
        <w:t>ausgerichteten</w:t>
      </w:r>
    </w:p>
    <w:p>
      <w:r>
        <w:t>Selbständigkeit</w:t>
      </w:r>
    </w:p>
    <w:p>
      <w:r>
        <w:t>anstrebte.</w:t>
      </w:r>
    </w:p>
    <w:p>
      <w:r>
        <w:t>Mithin ist davon auszugehen, dass die Absicht zur Verwirklichung der selbständigen Erwerbstätigkeit beim Beschwerdeführer bereits soweit fortgeschritten war, dass eine Annahme einer unselbständigen Tätigkeit im hier strittigen Zeitraum vom 1. März bis 11. Juli 2024 kaum als realistisch betrachtet werden kann ( Kupfer Bucher,</w:t>
      </w:r>
    </w:p>
    <w:p>
      <w:r>
        <w:t>a.a.O.,</w:t>
      </w:r>
    </w:p>
    <w:p>
      <w:r>
        <w:t>S.</w:t>
      </w:r>
    </w:p>
    <w:p>
      <w:r>
        <w:t>21</w:t>
      </w:r>
    </w:p>
    <w:p>
      <w:r>
        <w:t>unten</w:t>
      </w:r>
    </w:p>
    <w:p>
      <w:r>
        <w:t>f. ) .</w:t>
      </w:r>
    </w:p>
    <w:p>
      <w:r>
        <w:t>Zu</w:t>
      </w:r>
    </w:p>
    <w:p>
      <w:r>
        <w:t>berücksichtigen</w:t>
      </w:r>
    </w:p>
    <w:p>
      <w:r>
        <w:t>gilt</w:t>
      </w:r>
    </w:p>
    <w:p>
      <w:r>
        <w:t>vorliegend,</w:t>
      </w:r>
    </w:p>
    <w:p>
      <w:r>
        <w:t>dass</w:t>
      </w:r>
    </w:p>
    <w:p>
      <w:r>
        <w:t>die</w:t>
      </w:r>
    </w:p>
    <w:p>
      <w:r>
        <w:t>Arbeitslosenversicherung nicht d er Abdeckung von Unternehmerrisiken dient . Es reicht auch nicht, wenn eine versicherte Person bereit und in der Lage ist, in Zeiten schlechter Auftragslage eine (Teilzeit-)Tätigkeit anzunehmen (Kupfer Bucher, a.a.O. , S. 21 Mitte). Dass der Beschwerdeführer mit dem Erwerb der B.___ GmbH (ehemals A.___ GmbH) nur einem Kollegen ein Anstellungsverhältnis ha be ermöglichen wollen, ohne dass dabei auch seine eigene Selbständigkeit im Vordergrund gestanden hätte (vorstehend E. 2.2) , erweist sich als wenig glaubhaft .</w:t>
      </w:r>
    </w:p>
    <w:p>
      <w:r>
        <w:rPr>
          <w:b/>
        </w:rPr>
        <w:t>E. 3.6</w:t>
      </w:r>
    </w:p>
    <w:p>
      <w:r>
        <w:t>Nach dem</w:t>
      </w:r>
    </w:p>
    <w:p>
      <w:r>
        <w:t>Gesagten ist die</w:t>
      </w:r>
    </w:p>
    <w:p>
      <w:r>
        <w:t>Vermittlungsfähigkeit des Beschwerdeführers im Sinne von Art. 8 Abs. 1 lit . f AVIG</w:t>
      </w:r>
    </w:p>
    <w:p>
      <w:r>
        <w:t>ab 1.</w:t>
      </w:r>
    </w:p>
    <w:p>
      <w:r>
        <w:t>März 2024 zu verneinen, weshalb er keinen Anspruch auf Arbeitslosentschädigung hat. Der angefochtene Entscheid (Urk. 2) erweist sich im Ergebnis als rechtens, was zur Abweisung der Beschwerde führt. Das Gericht erkennt: 1.</w:t>
      </w:r>
    </w:p>
    <w:p>
      <w:r>
        <w:t>Die Beschwerde wird abgewiesen. 2.</w:t>
      </w:r>
    </w:p>
    <w:p>
      <w:r>
        <w:t>Das Verfahren ist kostenlos. 3 .</w:t>
      </w:r>
    </w:p>
    <w:p>
      <w:r>
        <w:t>Zustellung gegen Empfangsschein an: - Protekta Rechtsschutz-Versicherung AG - Syna Arbeitslosenkasse - seco - Direktion für Arbeit - Amt für Arbeit (AFA)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Grieder-MartensSchucan</w:t>
      </w:r>
    </w:p>
    <w:p>
      <w:r>
        <w:rPr>
          <w:b/>
        </w:rPr>
        <w:t>E. 5</w:t>
      </w:r>
    </w:p>
    <w:p>
      <w:r>
        <w:t>,</w:t>
      </w:r>
    </w:p>
    <w:p>
      <w:r>
        <w:rPr>
          <w:b/>
        </w:rPr>
        <w:t>E. 7</w:t>
      </w:r>
    </w:p>
    <w:p>
      <w:r>
        <w:t>-12).</w:t>
      </w:r>
    </w:p>
    <w:p>
      <w:r>
        <w:t>Sofern</w:t>
      </w:r>
    </w:p>
    <w:p>
      <w:r>
        <w:t>die</w:t>
      </w:r>
    </w:p>
    <w:p>
      <w:r>
        <w:t>Beschwerdegegnerin</w:t>
      </w:r>
    </w:p>
    <w:p>
      <w:r>
        <w:t>annehme,</w:t>
      </w:r>
    </w:p>
    <w:p>
      <w:r>
        <w:t>dass</w:t>
      </w:r>
    </w:p>
    <w:p>
      <w:r>
        <w:t>er</w:t>
      </w:r>
    </w:p>
    <w:p>
      <w:r>
        <w:t>aufgrund</w:t>
      </w:r>
    </w:p>
    <w:p>
      <w:r>
        <w:t>seiner</w:t>
      </w:r>
    </w:p>
    <w:p>
      <w:r>
        <w:t>Stellung</w:t>
      </w:r>
    </w:p>
    <w:p>
      <w:r>
        <w:t>bei</w:t>
      </w:r>
    </w:p>
    <w:p>
      <w:r>
        <w:t>der B.___ GmbH (ehemals A.___ GmbH)</w:t>
      </w:r>
    </w:p>
    <w:p>
      <w:r>
        <w:t>nicht</w:t>
      </w:r>
    </w:p>
    <w:p>
      <w:r>
        <w:t>vermittlungsfähig</w:t>
      </w:r>
    </w:p>
    <w:p>
      <w:r>
        <w:t>gewesen</w:t>
      </w:r>
    </w:p>
    <w:p>
      <w:r>
        <w:t>sein solle , gehe dies fehl. Durch seine Tätigkeit als Geschäftsführer bei der</w:t>
      </w:r>
    </w:p>
    <w:p>
      <w:r>
        <w:t>B.___ GmbH (ehemals A.___ GmbH) sei er in keiner Weise in seiner Vermittlungsfähigkeit beeinträchtigt gewesen , zumal er faktisch keine Tätigkeit ausgeübt und auch keinen Lohn bezogen habe. Er habe die Unternehmung gekauft, um seinem Kollegen ein Anstellungsverhältnis zu ermöglichen (S. 7 Rz . 13-1</w:t>
      </w:r>
    </w:p>
    <w:p>
      <w:r>
        <w:rPr>
          <w:b/>
        </w:rPr>
        <w:t>E. 8</w:t>
      </w:r>
    </w:p>
    <w:p>
      <w:r>
        <w:t>Abs.</w:t>
      </w:r>
    </w:p>
    <w:p>
      <w:r>
        <w:t>1 lit .</w:t>
      </w:r>
    </w:p>
    <w:p>
      <w:r>
        <w:t>f AVIG). Gemäss Art.</w:t>
      </w:r>
    </w:p>
    <w:p>
      <w:r>
        <w:t>15 Abs.</w:t>
      </w:r>
    </w:p>
    <w:p>
      <w:r>
        <w:t>1</w:t>
      </w:r>
    </w:p>
    <w:p>
      <w:r>
        <w:t>AVIG ist die arbeitslose Person vermittlungsfähig, wenn sie bereit, in der Lage und berechtigt ist, eine zumutbare Arbeit anzunehmen und an Eingliederungsmassnahmen teilzunehmen. Zur Vermittlungsfähigkeit gehört demnach</w:t>
      </w:r>
    </w:p>
    <w:p>
      <w:r>
        <w:t>nicht</w:t>
      </w:r>
    </w:p>
    <w:p>
      <w:r>
        <w:t>nur</w:t>
      </w:r>
    </w:p>
    <w:p>
      <w:r>
        <w:t>die</w:t>
      </w:r>
    </w:p>
    <w:p>
      <w:r>
        <w:t>Arbeitsfähigkeit</w:t>
      </w:r>
    </w:p>
    <w:p>
      <w:r>
        <w:t>im</w:t>
      </w:r>
    </w:p>
    <w:p>
      <w:r>
        <w:t>objektiven</w:t>
      </w:r>
    </w:p>
    <w:p>
      <w:r>
        <w:t>Sinn,</w:t>
      </w:r>
    </w:p>
    <w:p>
      <w:r>
        <w:t>sondern</w:t>
      </w:r>
    </w:p>
    <w:p>
      <w:r>
        <w:t>subjektiv</w:t>
      </w:r>
    </w:p>
    <w:p>
      <w:r>
        <w:t>auch</w:t>
      </w:r>
    </w:p>
    <w:p>
      <w:r>
        <w:t>die Bereitschaft, die Arbeitskraft entsprechend den persönlichen Verhältnissen während der üblichen Arbeitszeit einzusetzen (BGE</w:t>
      </w:r>
    </w:p>
    <w:p>
      <w:r>
        <w:t>146</w:t>
      </w:r>
    </w:p>
    <w:p>
      <w:r>
        <w:t>V</w:t>
      </w:r>
    </w:p>
    <w:p>
      <w:r>
        <w:t>210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