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AL.2025.00037 vom 25. Juni 2025</w:t>
      </w:r>
    </w:p>
    <w:p>
      <w:r>
        <w:t>ZH Sozialversicherungsgericht, 2025-06-25, DE</w:t>
      </w:r>
    </w:p>
    <w:p>
      <w:r>
        <w:rPr>
          <w:b/>
        </w:rPr>
        <w:t xml:space="preserve">Quelle: </w:t>
      </w:r>
      <w:r>
        <w:t>https://mcp.opencaselaw.ch/entscheid/zh_sozialversicherungsgericht_AL.2025.00037</w:t>
      </w:r>
    </w:p>
    <w:p>
      <w:r>
        <w:t>FR: ZH_SOZIALVERSICHERUNGSGERICHT AL.2025.00037 du 25 juin 2025</w:t>
      </w:r>
    </w:p>
    <w:p>
      <w:r>
        <w:t>IT: ZH_SOZIALVERSICHERUNGSGERICHT AL.2025.00037 del 25 giugno 2025</w:t>
      </w:r>
    </w:p>
    <w:p>
      <w:pPr>
        <w:pStyle w:val="Heading2"/>
      </w:pPr>
      <w:r>
        <w:t>Erwägungen</w:t>
      </w:r>
    </w:p>
    <w:p>
      <w:r>
        <w:rPr>
          <w:b/>
        </w:rPr>
        <w:t>E. 1.1</w:t>
      </w:r>
    </w:p>
    <w:p>
      <w:r>
        <w:t>Da der Streitwert Fr. 30’000.-- nicht übersteigt, fällt die Beurteilung der Beschwerde in die einzelrichterliche Zuständigkeit (§ 11 Abs. 1 des Gesetzes über das Sozialversicherungsgericht , GSVGer ).</w:t>
      </w:r>
    </w:p>
    <w:p>
      <w:r>
        <w:rPr>
          <w:b/>
        </w:rPr>
        <w:t>E. 1.2</w:t>
      </w:r>
    </w:p>
    <w:p>
      <w:r>
        <w:t>Gemäss Art. 51 Abs. 1 des Bundesgesetzes über die obligatorische Arbeitslosen versicherung und die Insolvenzentschädigung (AVIG) haben beitragspflichtige Arbeitnehmerinnen und Arbeitnehmer von Arbeitgebern, die in der Schweiz der Zwangsvollstreckung unterliegen oder in der Schweiz Arbeitnehmerinnen und Arbeitnehmer beschäftigen, Anspruch auf Insolvenzentschädigung, wenn: a)</w:t>
      </w:r>
    </w:p>
    <w:p>
      <w:r>
        <w:t>gegen ihren Arbeitgeber der Konkurs eröffnet wird und ihnen in diesem Zeitpunkt Lohnforderungen zustehen oder b)</w:t>
      </w:r>
    </w:p>
    <w:p>
      <w:r>
        <w:t>der Konkurs nur deswegen nicht eröffnet wird, weil sich infolge offen sichtlicher Überschuldung des Arbeitgebers kein Gläubiger bereit</w:t>
      </w:r>
    </w:p>
    <w:p>
      <w:r>
        <w:t>findet , die Kosten vorzuschiessen, oder c)</w:t>
      </w:r>
    </w:p>
    <w:p>
      <w:r>
        <w:t>sie gegen ihren Arbeitgeber für Lohnforderungen das Pfändungsbegehren gestellt haben</w:t>
      </w:r>
    </w:p>
    <w:p>
      <w:r>
        <w:t>oder bei Bewilligung der Nachlassstundung oder richterlichem Konkursaufschub (Art. 58 AVIG). Die richterlich angeordnete, nach den Bestimmungen des Konkurs verfahrens durchzuführende Auflösung einer Gesellschaft nach Art. 731b Abs. 1 Ziff. 3 des Obligationenrecht s , OR) wird im Rahmen von Art. 51 Abs. 1 lit . a AVIG der Konkurseröffnung gleichgestellt (BGE 141 V 372 E. 5.2).</w:t>
      </w:r>
    </w:p>
    <w:p>
      <w:r>
        <w:t>Die Aufzählung der Insolvenztatbestände in Art. 51 Abs. 1 und Art. 58 AVIG ist abschliessend (BGE 141 V 372 E. 5.1, 131 V 196 E. 4.1.2). 1.</w:t>
      </w:r>
    </w:p>
    <w:p>
      <w:r>
        <w:rPr>
          <w:b/>
        </w:rPr>
        <w:t>E. 1.3</w:t>
      </w:r>
    </w:p>
    <w:p>
      <w:r>
        <w:t>Am</w:t>
      </w:r>
    </w:p>
    <w:p>
      <w:r>
        <w:rPr>
          <w:b/>
        </w:rPr>
        <w:t>E. 1.5</w:t>
      </w:r>
    </w:p>
    <w:p>
      <w:r>
        <w:t>Machen Arbeitnehmende gegenüber dem Arbeitgeber oder der Arbeitgeberin während längerer Zeit keine Anstalten, ihrer Lohnforderung mit hinreichender Deutlichkeit Ausdruck zu verleihen, signalisieren sie mangelndes Interesse. Dadurch verlieren sie auch gegenüber der Arbeitslosenversicherung ihre Schutz bedürftigkeit und Schutzwürdigkeit. Die Bestimmung von Art. 55 Abs. 1 AVIG, wonach der Arbeitnehmer im Konkurs- oder Pfändungsverfahren alles unter nehmen muss, um seine Ansprüche gegenüber dem Arbeitgeber zu wahren, bezieht sich dem Wortlaut nach auf das Konkurs- und Pfändungsverfahren. Sie bildet jedoch Ausdruck der allgemeinen Schadenminderungspflicht, welche auch dann Platz greift, wenn das Arbeitsverhältnis vor der Konkurseröffnung aufgelöst wird (BGE 114 V 56 E. 4). Eine ursprüngliche Leistungsverweigerung infolge Verlet zung der Schadenminderungspflicht im Sinne der zu Art. 55 Abs. 1 AVIG ergangenen Rechtsprechung setzt voraus, dass der versicherten Person ein schwe res Verschulden, also vorsätzliches oder grobfahrlässiges Handeln oder Unter lassen vorgeworfen werden kann. Dem Erfordernis der Verhältnismässigkeit ist mit dem Ausmass der von den Arbeitnehmenden zu erwartenden Vorkehrungen Rechnung zu tragen ( Urteil des Bundesgerichts 8C_66/2013 vom 1 8. November 2013 E. 4.1). Nach ständiger Rechtsprechung wird eine konsequente und konti nuierliche Weiterverfolgung der eingeleiteten Schritte gefordert, welche in einem der vom Gesetz geforderten zwangsvollstreckungsrechtlichen Stadien münden müssen, damit Anspruch auf Insolvenzentschädigung besteht. Arbeitnehmende sollen sich gegenüber dem Arbeitgeber nämlich so verhalten, als ob es das Institut der Insolvenzentschädigung gar nicht gäbe. Dieses Erfordernis lässt ein längeres Untätigsein nicht zu (Urteile des Bundesgerichts 8C_408/2020 vom 7. Oktober 2020 E. 3 und 8C_66/2013 vom 1 8. November 2013 E. 4.2).</w:t>
      </w:r>
    </w:p>
    <w:p>
      <w:r>
        <w:rPr>
          <w:b/>
        </w:rPr>
        <w:t>E. 1.6</w:t>
      </w:r>
    </w:p>
    <w:p>
      <w:r>
        <w:t>Nach der Rechtsprechung wird von der versicherten Person nicht verlangt, dass sie sich juristisch fehlerlos verhält; verlangt ist ein Verhalten, das einem vernünf tigen Menschen unter den gegebenen Umständen des Einzelfalls als selbstver ständlich erscheint ( Urteil e des Bundesgerichts</w:t>
      </w:r>
    </w:p>
    <w:p>
      <w:r>
        <w:t>8C_408/2020 vom 7. Oktober 2020</w:t>
      </w:r>
    </w:p>
    <w:p>
      <w:r>
        <w:t>E. 5.2 und C 231/06 vom 5. Dezember 2006 E. 3.2 ). Gemäss der Rechtspre chung erfüllte ein Versicherter die Schadenminderungspflicht, als er nach einer ersten schriftlichen Mahnung drei Monate zuwartete, bis er unzuständigenorts eine Lohnklage einreichte und nach dem Unzuständigkeitsentscheid nach weite ren ca. 50 Tagen beim zuständigen Gericht klagte (Urteil des Bundesgerichts C 63/05</w:t>
      </w:r>
    </w:p>
    <w:p>
      <w:r>
        <w:t>vom 2 1. Dezember 2005 ). Ebenso wenig beanstandete das Bundesgericht ein Zuwarten von drei Monaten vom Ausbleiben der geschuldeten Lohnzahlung bis zur schriftlichen Geltendmachung als schweres Verschulden ( Urteil des Bundes gerichts 8C_643/2008 vom 4. November 2008 E.</w:t>
      </w:r>
    </w:p>
    <w:p>
      <w:r>
        <w:t>4). Des Gleichen erfüllte ein Versicherter die Schadenminderungspflicht , welcher nach Beendigung des Arbeitsver hältnisses während rund 4 1/2 Monaten nichts Aktenkundiges unter nommen, hingegen glaubhaft gemacht hat , dass er verschiedentlich telefonisch intervenierte ( Urteil des Bundesgerichts C 163/06 vom 1 9. Oktober 2006 ). In einem weiteren Fall erfüllte ein Versicherter die Schadenminderungspflicht , welcher seine Arbeitgeberin mehrfach aufgefordert hat, den ausstehenden Lohn zu begleichen, wobei der Umstand, dass die Kommunikation mit der Arbeitge berin mehrheitlich per WhatsApp stattgefunden ha tte , daran nichts änder te , da die Rechtsprechung auch telefonische Nachfragen als Handlungen zur Erfüllung der Schadenminderungspflicht anerkenn t . Zudem sei, s elbst wenn dem Versi cherten ein qualitativ ungenügendes Fordern der Lohnzahlung in den WhatsApp-Nachrichten vorzuwerfen gewesen wäre, gemäss dem Bundesgericht in diesem Fall die Zeitspanne des angeblichen Untätigbleibens von lediglich zwei Monaten bis zur Einleitung der Betreibung jedenfalls nicht so lange gewesen , dass dies als schweres Verschulden zu werten gewesen wäre ( Urteil des Bundesgerichts 8C_408/2020 vom 7. Oktober 2020 E. 5.2 ) .</w:t>
      </w:r>
    </w:p>
    <w:p>
      <w:r>
        <w:rPr>
          <w:b/>
        </w:rPr>
        <w:t>E. 1.7</w:t>
      </w:r>
    </w:p>
    <w:p>
      <w:r>
        <w:t>Demgegenüber wurde auf ein schweres Verschulden der versicherten Person bei der Verletzung der Schadenminderungspflicht im Sinne von Art. 55 Abs. 1 AVIG durch ein vorsätzliches oder grobfahrlässiges Handeln oder Unterlassen erkannt</w:t>
      </w:r>
    </w:p>
    <w:p>
      <w:r>
        <w:t>in einem Fall , in dem die versicherte Person ihre Arbeitgeberin zwar mündlich und insgesamt fünfmal innerhalb eines Zeitraums von sieben Mo naten schriftlich gemahnt hatte und unter Androhung der Betreibung über den gesamten geschuldeten Betrag dazu aufgefordert hat te , einen wesentlichen Anteil der ausstehenden Lohnforderung innert einer bestimmten Frist zu bezahlen. Denn die versicherte Person wäre mit Blick auf die erheblichen Ausstände gehalten gewesen, bereits während eines Zeitraum s von acht Monaten zwischen der ersten Mahnung und dem Konkurs der Arbeitgeberin gehalten gewesen, ihre Lohnforderungen auf dem Rechtsweg durchzusetzen. Daran ändert e nichts, dass die Arbeitgeberin in unregel mässigen Abständen Lohnzahlungen machte, da die Ausstände trotzdem immer höher geworden seien. Im Übrigen sei die Arbeitgeberin der Aufforderung des Beschwerdeführers zur Bezahlung von mindestens den offenen Spesen und einem Monatslohn kein einziges Mal innert der jeweils angesetzten Frist nachgekommen. Entschiedeneres Handeln, wobei damit unter den vorliegenden Umstän den namentlich die unverzügliche Anhandnahme betreibungsrechtlicher Schritte gemeint gewesen sei, wäre in Nachachtung der Schadenminderungspflicht notwendig gewesen, zumal die Wahrschein lichkeit eines Lohnverlustes mit dem Zeitablauf stetig zugenommen habe . Zudem könne es u nter insolvenzentschädigungs rechtlichen Gesichtspunkten nicht Sache der versi cherten Person sein, darüber zu entscheiden, ob weitere Vorkehren zur Reali sierung der Lohnansprüche erfolgsversprechend seien oder nicht. In diesem Zusam menhang sei auch auf die offenkundige Tatsache hinzuweisen, wonach Schuldner oftmals erst unter dem Druck einer schriftlichen Aufforderung, oder auch erst einer unmittelbar bevorstehenden Konkurseröffnung, ihren Zahlungs pflichten nachkommen würden . Dass es der Beschwerdeführer trotz der mehrmals angedrohten Betreibung und der kontinuierlich anwachsenden, erheblichen Aus stände bei mündlichen und schriftlichen Mahnungen habe bewenden lassen , sei nicht nachvollziehbar gewesen und habe als grobe Fahrlässigkeit bezeichnet werden</w:t>
      </w:r>
    </w:p>
    <w:p>
      <w:r>
        <w:t>müssen ( Urteil des Bundesgerichts 8C_85/2019 vom 1 9. Juni 2019 E. 4.3 ). Zudem habe die versicherte Person auch aus der Bitte der Arbeitgeberin, auf die Einleitung von Betreibungen zu verzichten, da sich diese bei den Verhandlungen mit potentiellen Investoren und Kunden sehr störend ausgewirkt hätten, nichts zu ihren Gunsten ableiten</w:t>
      </w:r>
    </w:p>
    <w:p>
      <w:r>
        <w:t>können ( Urteil des Bundesgerichts 8C_85/2019 vom 1 9. Juni 2019 E. 4. 6) .</w:t>
      </w:r>
    </w:p>
    <w:p>
      <w:r>
        <w:rPr>
          <w:b/>
        </w:rPr>
        <w:t>E. 1.8</w:t>
      </w:r>
    </w:p>
    <w:p>
      <w:r>
        <w:t>). 4. 4</w:t>
      </w:r>
    </w:p>
    <w:p>
      <w:r>
        <w:t>Dass es der Beschwerdeführer trotz der kontinuierlich anwachsenden , erheblichen Ausstände dabei bewenden liess, weitgehend untätig zu bleiben und bis zur Kon kurseröffnung über seine Arbeitgeberin zuzuwarten, um anschliessend die Lohn forderungen im Konkurs anmelden zu können , ist nicht nachvollziehbar und muss als grobe Fahrlässigkeit bezeichnet werden. Demgegenüber vermag der Beschwerde führer a us dem Umstand, dass die Y.___ GmbH ihr Geschäft neu aus ge richtet , und dass sie in der Zeit von Juni bis Oktober 2023 eine Neustruktu rierung des Betriebs durch ge führt hat , nichts zu seinen Gunsten abzu leiten. Denn in Anbetracht der erheblichen Ausstände und des verhältnismässig langen Zeitraums , während dem die Lohnausstände nicht beglichen wurden, wäre der Beschwerdeführer verpflichtet gewesen ,</w:t>
      </w:r>
    </w:p>
    <w:p>
      <w:r>
        <w:t>unabhängig vom Umstand, dass seine Arbeitgeberin eine Neustrukturierung und Neuausrichtung ihres Betriebes durch führte, entschiedene Vorkehren zur Realisierung seiner Lohnansprüche , insbe sondere auch betreibungsrechtliche Schritte , einzuleiten. 4. 5</w:t>
      </w:r>
    </w:p>
    <w:p>
      <w:r>
        <w:t>Nach Gesagtem hat sich der Beschwerdeführer in grobfahrlässiger Weise nicht hinreichend um die Wahrung seine r Lohnansprüche gegenüber der Y.___ GmbH bemüht . Demzufolge ist der Beschwerdeführer der ihm obliegende n Schaden minderungspflicht gemäss Art. 55 Abs. 1 AVIG in grobfahrlässiger Weise nicht hinreichend nachgekommen, weshalb von einem schwere n Verschulden auszugehen ist .</w:t>
      </w:r>
    </w:p>
    <w:p>
      <w:r>
        <w:t>Es ist daher nicht zu beanstanden, dass die Beschwerdegegnerin mit dem ange fochtenen Einspracheentscheid vom 2 2. Januar 2025 ( Urk. 2) einen Anspruch des Beschwerdeführers auf Insolvenzentschädigung verneint hat, weshalb die dage gen erhobene Beschwerde abzuweisen ist. Die Einzelrichterin erkennt: 1.</w:t>
      </w:r>
    </w:p>
    <w:p>
      <w:r>
        <w:t>Die Beschwerde wird abgewiesen. 2.</w:t>
      </w:r>
    </w:p>
    <w:p>
      <w:r>
        <w:t>Das Verfahren ist kostenlos. 3.</w:t>
      </w:r>
    </w:p>
    <w:p>
      <w:r>
        <w:t>Zustellung gegen Empfangsschein an: - Rechtsanwältin Cidem</w:t>
      </w:r>
    </w:p>
    <w:p>
      <w:r>
        <w:t>Kisa - Arbeitslosenkasse des Kantons Zürich - seco - Direktion für Arbeit - Amt für Arbeit (AFA)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EinzelrichterinDer Gerichtsschreiber Grieder-MartensVolz</w:t>
      </w:r>
    </w:p>
    <w:p>
      <w:r>
        <w:rPr>
          <w:b/>
        </w:rPr>
        <w:t>E. 3</w:t>
      </w:r>
    </w:p>
    <w:p>
      <w:r>
        <w:t>Die Insolvenzentschädigung deckt für das gleiche Arbeitsverhältnis Lohnfor derungen für höchstens die letzten vier Monate des Arbeitsverhältnisses, für jeden Monat jedoch nur bis zum Höchstbetrag nach Art. 3 Abs. 2 AVIG. Als Lohn gelten auch die geschuldeten Zulagen (Art. 52 Abs. 1 AVIG).</w:t>
      </w:r>
    </w:p>
    <w:p>
      <w:r>
        <w:t>Die Insolvenzentschädigung deckt ausnahmsweise Lohnforderungen nach der Konkurseröffnung, solange die versicherte Person in guten Treuen nicht wissen konnte, dass der Konkurs eröffnet worden war, und es sich dabei nicht um Mas seschulden handelt. Die maximale Bezugsdauer nach Art. 52 Abs. 1 AVIG darf nicht überschritten werden (Art. 52 Abs. 1 bis AVIG).</w:t>
      </w:r>
    </w:p>
    <w:p>
      <w:r>
        <w:t>Von der Insolvenzentschädigung müssen die gesetzlichen Sozialversicherungs beiträge bezahlt werden. Die Kasse hat die vorgeschriebenen Beiträge mit den zuständigen Organen abzurechnen und den Arbeitnehmerinnen und Arbeit nehmern die von ihnen geschuldeten Beitragsanteile abzuziehen (Art. 52 Abs. 2 AVIG). 1.</w:t>
      </w:r>
    </w:p>
    <w:p>
      <w:r>
        <w:rPr>
          <w:b/>
        </w:rPr>
        <w:t>E. 3.1</w:t>
      </w:r>
    </w:p>
    <w:p>
      <w:r>
        <w:t>) ist sodann zu ent nehmen, dass sich seine Arbeitgeberin zu diesem Zeitpunkt offensichtlich in einem Liquiditätsengpass befand und mit wirtschaftlichen Schwierigkeiten zu kämpfen hatte. Dennoch erklärte sich der Beschwerdeführer gegenüber seiner Arbeit geberin mit einem Aufschub der Lohnauszahlung bis zu einer allfälligen Stabilisierung der Liquiditätssituation der Gesellschaft einverstanden. Er teilte der Arbeitgeberin lediglich mit , dass er bis im Juni 2023 einen Lösungsvorschlag erwarte. In der Folge erklärte sich der Beschwerdeführer anlässlich der Sitzung der Geschäftsleitung der Y.___ GmbH vom 1 3. Juni 2023 (vorstehend E. 3.2 )</w:t>
      </w:r>
    </w:p>
    <w:p>
      <w:r>
        <w:t>damit einverstanden, dass ihm die ausstehenden Löhne lediglich im Sinne zeitversetzter und schrittweiser Teilzahlungen nachzuzahlen seien , wobei</w:t>
      </w:r>
    </w:p>
    <w:p>
      <w:r>
        <w:t>ein Ratenzahlungs plan nicht vereinbart wurde. Vielmehr habe die Nachzahlung «im Verhältnis der Umsatzgenerierung»</w:t>
      </w:r>
    </w:p>
    <w:p>
      <w:r>
        <w:t>zu erfolgen . Anschliessend hat die Y.___ GmbH einige wenige Nachzahlungen von geringem Umfang geleistet, wobei bei Beendigung des Arbeitsverhältnisses am 3 1. März 2024 noch Löhne im Betrag von Fr. 44'273.38 ausstehend waren (vorstehend E.</w:t>
      </w:r>
    </w:p>
    <w:p>
      <w:r>
        <w:rPr>
          <w:b/>
        </w:rPr>
        <w:t>E. 3.2</w:t>
      </w:r>
    </w:p>
    <w:p>
      <w:r>
        <w:t>Bei den Akten befindet sich sodann ein Protokoll betreffend eine Sitzung der Geschäftsleitung der Y.___ GmbH</w:t>
      </w:r>
    </w:p>
    <w:p>
      <w:r>
        <w:t>( beziehungsweise der A.___ GmbH ) vom 1 3. Juni 2023 ( Urk. 7/44), wonach beschlossen wurde , dass die ausste henden Löhne des Beschwerdeführers von der Arbeitgeberin nach der Neustruktu rierung beziehungsweise nach der Schliessung des Restaurants wäh rend der Zeit von Juni bis Oktober 2023 sowie der anschliessenden Neueröffnung des Betriebs im November 2023 zeitversetzt und schrittweise in Teilzahlungen sowie «im Verhältnis der Umsatzgenerierung» an den Beschwerdeführer nachzu bezahlen seien .</w:t>
      </w:r>
    </w:p>
    <w:p>
      <w:r>
        <w:rPr>
          <w:b/>
        </w:rPr>
        <w:t>E. 3.3</w:t>
      </w:r>
    </w:p>
    <w:p>
      <w:r>
        <w:t>) , hat der Beschwerdeführer dennoch davon ab gesehen , die Y.___ GmbH unmissverständlich zur Begleichung der ausste henden Löhne aufzufordern und die Lohnforderungen auf dem Betreibungs weg beziehungsweise durch die Einleitung von gerichtlichen Schrit ten durchzusetzen.</w:t>
      </w:r>
    </w:p>
    <w:p>
      <w:r>
        <w:t>Nach der Beendigung des Arbeitsverhältnisses mit der Y.___ GmbH bis zur Eröffnung des Konkurses über die Gesellschaft im</w:t>
      </w:r>
    </w:p>
    <w:p>
      <w:r>
        <w:t>April 202 4</w:t>
      </w:r>
    </w:p>
    <w:p>
      <w:r>
        <w:t>ist der Beschwerdeführer vielmehr untätig geblieben und hat bis z ur Konkurser öffnung zugewartet , um seine Lohnforderungen anschliessend beim Konkursamt anzumelden .</w:t>
      </w:r>
    </w:p>
    <w:p>
      <w:r>
        <w:rPr>
          <w:b/>
        </w:rPr>
        <w:t>E. 3.4</w:t>
      </w:r>
    </w:p>
    <w:p>
      <w:r>
        <w:t>). 4. 3</w:t>
      </w:r>
    </w:p>
    <w:p>
      <w:r>
        <w:t>Es ist davon auszugehen, dass der Beschwerdeführer, welche m erstmals bereits im Januar 2023 nicht mehr de r vollständige Monatslohn ausgerichtet wurde , als Leiter Finanzen und Administration bei seiner Arbeitgeberin wissen musste, dass sich Letztere in finanziellen Schwierigkeiten befand . In der Folge hätte der Beschwerde führer, nachdem die Lohnzahlungen und die Nachzahlungen der ausste henden Löhne bis Dezember 2023 lediglich in Teilbeträgen von geringem Umfang erfolgten, wissen müssen, dass sein Lohnanspruch in höchstem Masse gefährdet war. Der Beschwerdeführer wäre daher verpflichtet gewesen, seine Arbeit geberin entschieden zu mahnen und unter Androhung der Betreibung auf zufordern, die ausstehenden Löhne innert einer bestimmten Frist zu bezahlen.</w:t>
      </w:r>
    </w:p>
    <w:p>
      <w:r>
        <w:t>Anschliessen d wäre der Beschwerdeführer m it Blick auf die erheblichen Aus stände bereits nach einem Zeitraum von acht Monaten ab Beginn der Lohnaus stände und mithin spätestens im Oktober 2023 gehalten gewesen, seine Lohnfor derungen auf dem betreibungsrechtlichen Weg beziehungsweise dem Rechtsweg durchzusetzen. Daran änderte nichts, dass die Arbeitgeberin in unregelmässigen Abständen einige wenige Teilzahlungen ausrichtete . Denn die Lohnaus stände nahmen trotzdem weiter zu . Entschiedenes Handeln, wobei unter den vorliegen den Umständen namentlich die Anhandnahme betreibungs rechtlicher Schritte zu verstehen ist , wäre in Nachachtung der Schadenminderungspflicht notwendig gewe sen, zumal die Wahrschein lichkeit eines Lohnverlustes mit dem Zeitablauf stetig zugenommen hat. Sodann wäre es dem Beschwerdeführer</w:t>
      </w:r>
    </w:p>
    <w:p>
      <w:r>
        <w:t>auch nach der Kündigung des Arbeitsverhältnisses durch die Arbeitgeberin weiterhin möglich gewesen, die offenen Lohnforderungen auf dem Betreibungsweg und notwendi genfalls auch durch Einleitung von gerichtlichen Schritten durchzusetzen. Selbst wenn eine Überschuldung de r Arbeitgeber in</w:t>
      </w:r>
    </w:p>
    <w:p>
      <w:r>
        <w:t>offensichtlich gewesen wäre , war es keineswegs ausgeschlossen, dass die Y.___</w:t>
      </w:r>
    </w:p>
    <w:p>
      <w:r>
        <w:t>GmbH die Lohnforderungen noch vor der Konkurseröffnung hätte begleichen können. Diesbezüglich ist auf die bereits erwähnte Tatsache hinzuweisen, dass Schuldner oftmals erst unter dem Druck einer schriftlichen Aufforderung oder einer unmittelbar bevorstehenden Konkurseröffnung ihren Zahlungspflichten nachkommen (vgl. vorstehend E.</w:t>
      </w:r>
    </w:p>
    <w:p>
      <w:r>
        <w:rPr>
          <w:b/>
        </w:rPr>
        <w:t>E. 4</w:t>
      </w:r>
    </w:p>
    <w:p>
      <w:r>
        <w:t>Wird über den Arbeitgeber der Konkurs eröffnet, so muss der Arbeitnehmer sei nen Entschädigungsanspruch spätestens 60 Tage nach Veröffentlichung des Kon kurses im Schweizerischen Handelsamtsblatt bei der öffentlichen Kasse stellen, die am Ort des Konkursamtes zuständig ist ( Art. 53 Abs. 1 AVIG).</w:t>
      </w:r>
    </w:p>
    <w:p>
      <w:r>
        <w:rPr>
          <w:b/>
        </w:rPr>
        <w:t>E. 4.1</w:t>
      </w:r>
    </w:p>
    <w:p>
      <w:r>
        <w:t>Auf Grund des sich bei den Akten befindenden Auszug s aus der Lohnbuchhaltung der Y.___ GmbH betreffend den Beschwerdeführer (vorstehend E.</w:t>
      </w:r>
    </w:p>
    <w:p>
      <w:r>
        <w:rPr>
          <w:b/>
        </w:rPr>
        <w:t>E. 4.2</w:t>
      </w:r>
    </w:p>
    <w:p>
      <w:r>
        <w:t>Gestützt auf die erwähnten Akten steht daher fest, dass die Arbeitgeberin dem Beschwerdeführer während des Zeit raums vom Januar bis Dezember 2023, abge sehen vom Monat November 2023 , keinen Lohn beziehungsweise lediglich einen Teilbetrag seines Monatslohns ausbezahlte (vorstehend E.</w:t>
      </w:r>
    </w:p>
    <w:p>
      <w:r>
        <w:rPr>
          <w:b/>
        </w:rPr>
        <w:t>E. 6</w:t>
      </w:r>
    </w:p>
    <w:p>
      <w:r>
        <w:t>). 2.2</w:t>
      </w:r>
    </w:p>
    <w:p>
      <w:r>
        <w:t>Der Beschwerdeführer brachte hiegegen vor, dass die Y.___ GmbH im Juni 2023 die Arbeitsverhältnisse mit allen Angestellten, ausser mit ihm, gekündigt habe, und dass er nur deshalb weiter beschäftigt worden sei, weil er die Gesellschaft bei der Umstrukturierung und der anschliessenden Neueröffnung des von ihr geführten Restaurationsbetriebs habe unterstützen sollen . Er habe den diesbe züglichen Plänen seiner Arbeitgeberin vertraut und geglaubt, dass sich das Restau rant nach der Umstrukturierung schnell erholen werde . Aus diesem Grunde habe er auch in Teilzahlungen seines Lohns eingewilligt . Demgegenüber habe er nicht mit einem Konkurs der Gesellschaft gerechnet . Dass die Arbeitgeberin den Betrieb habe einstellen müssen, habe an der Nichtverlängerung des Pacht vertrages und nicht an der schlechten Geschäftslage gelegen . Eine konkrete Gefahr des Lohnverlusts habe nicht bestanden und es hätten keine erhebliche Lohnausstände vorg elegen. Zudem habe der Beschwerdeführer die Ausstände mehrfach mündlich und per E-Mail gemahnt</w:t>
      </w:r>
    </w:p>
    <w:p>
      <w:r>
        <w:t>( Urk. 1 S. 4 f.).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