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AL.2024.00074 vom 25. Juni 2024</w:t>
      </w:r>
    </w:p>
    <w:p>
      <w:r>
        <w:t>ZH Sozialversicherungsgericht, 2024-06-25, DE</w:t>
      </w:r>
    </w:p>
    <w:p>
      <w:r>
        <w:rPr>
          <w:b/>
        </w:rPr>
        <w:t xml:space="preserve">Quelle: </w:t>
      </w:r>
      <w:r>
        <w:t>https://mcp.opencaselaw.ch/entscheid/zh_sozialversicherungsgericht_AL.2024.00074</w:t>
      </w:r>
    </w:p>
    <w:p>
      <w:r>
        <w:t>FR: ZH_SOZIALVERSICHERUNGSGERICHT AL.2024.00074 du 25 juin 2024</w:t>
      </w:r>
    </w:p>
    <w:p>
      <w:r>
        <w:t>IT: ZH_SOZIALVERSICHERUNGSGERICHT AL.2024.00074 del 25 giugno 2024</w:t>
      </w:r>
    </w:p>
    <w:p>
      <w:pPr>
        <w:pStyle w:val="Heading2"/>
      </w:pPr>
      <w:r>
        <w:t>Erwägungen</w:t>
      </w:r>
    </w:p>
    <w:p>
      <w:r>
        <w:rPr>
          <w:b/>
        </w:rPr>
        <w:t>E. 1</w:t>
      </w:r>
    </w:p>
    <w:p>
      <w:r>
        <w:t>Am 25. Januar 2021 meldete sich X.___</w:t>
      </w:r>
    </w:p>
    <w:p>
      <w:r>
        <w:t>beim Regionalen Arbeitsvermitt lungszentrum (RAV) Y.___ an und beantragte am 4. Februar 2021 die Ausrichtung von Arbeitslosen entschädigung ab Februar 2021 . Mit Verfügung vom 15. Februar 2022 stellte die Arbeitslosenkasse des Kantons Zürich fest, er</w:t>
      </w:r>
    </w:p>
    <w:p>
      <w:r>
        <w:t>habe ab dem 1. Februar 2021 keinen Anspruch auf Arbeitslosenentschädigung , und er sei für die betreffend die Monate Februar 2021 bis November 2021 bereits entrichtete Arbeitslosenentschädigung im Umfang von insgesamt Fr. 47'657.50 netto</w:t>
      </w:r>
    </w:p>
    <w:p>
      <w:r>
        <w:t>rückerstattungspflichtig. Die vo n X.___ am 3. März 2022 dagegen erhobene Einsprache wies die Arbeitslosenkasse des Kantons Zürich mit Entscheid vom 11. März 2022 ab. Zudem trat sie auf das Gesuch um Erlass der Rückfor derung nicht ein mit dem Hinweis, dass das Erlassgesuch nach Rechtskraft des Entscheides über den Anspruch auf Arbeitslosenentschädigung und die damit verbundene Rückerstattung an die zuständige Amtsstelle überwiesen werde . Gegen den Einspracheentscheid vom 11. März 2022 erhob X.___</w:t>
      </w:r>
    </w:p>
    <w:p>
      <w:r>
        <w:t>am 16.</w:t>
      </w:r>
    </w:p>
    <w:p>
      <w:r>
        <w:t>März 2022 Beschwerde beim hiesigen Gericht und beantragte sinngemäss, es sei festzustellen, dass er Anspruch auf Arbeitslosenentschädigung ab dem 1.</w:t>
      </w:r>
    </w:p>
    <w:p>
      <w:r>
        <w:t>Februar 2021 habe , und von einer Rückforderung der ausbezahlten Taggelder sei abzusehen. Die Beschwerde wurde mit Urteil vom 28. Juni 2022 (Verfahren-Nr. AL.2022.00080) abgewiesen, soweit auf sie eingetreten wurde (Urk.</w:t>
      </w:r>
    </w:p>
    <w:p>
      <w:r>
        <w:rPr>
          <w:b/>
        </w:rPr>
        <w:t>E. 1.1</w:t>
      </w:r>
    </w:p>
    <w:p>
      <w:r>
        <w:t>Gemäss Art. 61 lit . i ATSG muss die Revision von Entscheiden wegen Entdeckung neuer Tatsachen oder Beweismittel oder wegen Einwirkung durch Verbrechen oder Vergehen gewährleistet sein. Art. 61 lit . i ATSG legt die für das kantonale Gerichtsverfahren massgebenden Revisionsgründe fest, überlässt aber die Ausge staltung des Revisionsverfahrens im Übrigen dem kantonalen Recht (Kieser, ATSG-Kommentar, 4. Aufl., Zürich/Basel/Genf 2020, Art. 61 N 250).</w:t>
      </w:r>
    </w:p>
    <w:p>
      <w:r>
        <w:rPr>
          <w:b/>
        </w:rPr>
        <w:t>E. 1.2</w:t>
      </w:r>
    </w:p>
    <w:p>
      <w:r>
        <w:t>Gegen rechtskräftige Entscheide des Gerichts kann von den am Verfahren Betei ligten unter anderem Revision verlangt werden, wenn sie neue erhebliche Tatsa chen erfahren oder Beweismittel auffinden, die sie im früheren Verfahren nicht beibringen konnten (§ 29 lit . a GSVGer ; vgl. Art. 61 lit . i ATSG).</w:t>
      </w:r>
    </w:p>
    <w:p>
      <w:r>
        <w:t>Der Begriff «neue Tatsachen oder Beweismittel» ist bei der Revision eines kanto nalen Gerichtsentscheides gleich auszulegen wie bei der Revision formell rechts kräftiger Verfügungen und Einspracheentscheide nach Art. 53 Abs. 1 ATSG und der Revision eines Bundesgerichtsurteils nach Art. 123 Abs. 2 lit . a BGG (Urteil des Bundesgerichts 8C_714/2016 vom 16. Dezember 2016 E. 2 m.w.H .).</w:t>
      </w:r>
    </w:p>
    <w:p>
      <w:r>
        <w:t>Neu sind demnach Tatsachen, die sich bis zum Zeitpunkt, da im Hauptverfahren noch tatsächliche Vorbringen prozessual zulässig waren, verwirklicht haben, jedoch der das Revisionsgesuch stellenden Person trotz hinreichender Sorgfalt nicht bekannt waren. Die neuen Tatsachen müssen ferner erheblich sein, das heisst sie müssen geeignet sein, die tatbeständliche Grundlage des zur Revision beantragten Urteils zu verändern und bei zutreffender rechtlicher Würdigung zu einer anderen Entscheidung zu führen (BGE 143 V 105 E. 2.3; Urteil des Bundes gerichts 8C_200/2020 vom 5. Juni 2020 E. 2, je m.w.H .). Neue Beweismittel haben entweder dem Beweis der die Revision begründenden neuen erheblichen Tatsa 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früheren 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(Urteil des Bundesgerichts 9C_278/2019 vom 16. August 2019 E. 4.1.2 mit Hinweis auf BGE 143 V 105 E. 2.3).</w:t>
      </w:r>
    </w:p>
    <w:p>
      <w:r>
        <w:rPr>
          <w:b/>
        </w:rPr>
        <w:t>E. 1.3</w:t>
      </w:r>
    </w:p>
    <w:p>
      <w:r>
        <w:t>Die Revision als ausserordentliches Rechtsmittel dient nicht einfach der Weiter führung des Verfahrens und insbesondere nicht dazu, Fehler und Unterlassungen der Prozessparteien nachträglich zu korrigieren. Vielmehr obliegt es ihnen, recht zeitig und prozesskonform zur Klärung des Sachverhalts entsprechend ihrer Mitwirkungspflicht beizutragen. Dass es ihnen unmöglich war, Tatsachen und Beweismittel bereits im früheren Verfahren beizubringen, ist nur mit Zurückhal tung anzunehmen. Dies gilt ganz besonders, wenn im Revisionsverfahren mit angeblich neu entdeckten Beweismitteln bereits im Hauptverfahren aufgestellte Behauptungen belegt werden sollen, die vom Gericht resp ektive der Verwaltung als unzutreffend erachtet wurden . Entsprechend hat der Gesuchsteller im Revi sionsgesuch darzutun, dass er die Beweismittel im früheren Verfahren trotz hinreichender Sorgfalt nicht beibringen konnte (Urteil des Bundesgerichts 8C_714/2016 E.</w:t>
      </w:r>
    </w:p>
    <w:p>
      <w:r>
        <w:t>4.2.2 mit Hinweisen) . 2.</w:t>
      </w:r>
    </w:p>
    <w:p>
      <w:r>
        <w:rPr>
          <w:b/>
        </w:rPr>
        <w:t>E. 2</w:t>
      </w:r>
    </w:p>
    <w:p>
      <w:r>
        <w:t>Das Erlassgesuch von X.___</w:t>
      </w:r>
    </w:p>
    <w:p>
      <w:r>
        <w:t>vom 3. März 2022 wurde zuständigkeits halber an das Amt für Wirtschaft und Arbeit (AWA ) überwiesen und mit Eingabe vom 14. Oktober 2022 ergänzt. Das AWA ( ab 1.</w:t>
      </w:r>
    </w:p>
    <w:p>
      <w:r>
        <w:t>Januar 2024: Amt für Arbeit [AFA] ) wies das Erlassgesuch mit Verfügung vom 11. Juli 2023 ab. Die dagegen erhobene Einsprache vom 12. September 2023 wies es mit Entscheid vom 12. Dezember 2023 ab, wogegen X.___</w:t>
      </w:r>
    </w:p>
    <w:p>
      <w:r>
        <w:t>beim hiesigen Gericht mit Eingabe vom 29.</w:t>
      </w:r>
    </w:p>
    <w:p>
      <w:r>
        <w:t>Januar 2024 Beschwerde erhob (Verfahrens-Nr. AL.2024.00015) . Das Verfahren ist noch hängig .</w:t>
      </w:r>
    </w:p>
    <w:p>
      <w:r>
        <w:rPr>
          <w:b/>
        </w:rPr>
        <w:t>E. 2.1</w:t>
      </w:r>
    </w:p>
    <w:p>
      <w:r>
        <w:t>Das hiesige Gericht erwog im Urteil vom 28. Juni 2022 zusammengefasst</w:t>
      </w:r>
    </w:p>
    <w:p>
      <w:r>
        <w:t>(Verfahren-Nr. AL.2022.00080 ) , dem Beschwerdeführer sei der Nachweis, dass er während der relevanten Rahmenfrist für die Beitragszeit vom 1. Februar 2019 bis am 31. Januar 2021 eine beitragspflichtige Beschäftigung von mindestens zwölf Monaten ausgeübt habe, nicht gelungen . Mangels eines mit überwiegender Wahr scheinlichkeit nachgewiesenen Lohnflusses habe die Beschwerdegegnerin das geltend gemachte Arbeitsverhältnis mit der Z.___ GmbH von Oktober 2019 bis Januar 2021 zu Recht nicht als beitragspflichtige Beschäftigung anerkannt (Urk. 2) .</w:t>
      </w:r>
    </w:p>
    <w:p>
      <w:r>
        <w:rPr>
          <w:b/>
        </w:rPr>
        <w:t>E. 2.2</w:t>
      </w:r>
    </w:p>
    <w:p>
      <w:r>
        <w:t>Das Gericht unterliess es angesichts dessen zu prüfen, ob der Beschwerdeführer , wie zusätzlich geltend gemacht, vo n Mai 2019 bis Oktober 2019 bei der A.___ GmbH gearbeitet hat te .</w:t>
      </w:r>
    </w:p>
    <w:p>
      <w:r>
        <w:rPr>
          <w:b/>
        </w:rPr>
        <w:t>E. 2.3</w:t>
      </w:r>
    </w:p>
    <w:p>
      <w:r>
        <w:t>Zum geltend gemachten Arbeitsverhältnis mit der Z.___ GmbH erwog es im Einzelnen (Urk. 2), g emäss Arbeitsvertrag mit der Z.___ GmbH vom 30. Sep tember 2019 habe der Beschwerdeführer ab dem 1. Oktober 2019 in einem unbefristeten Anstellungsverhältnis im Stundenlohn gearbeitet . Dieses sei gemäss dem bei den Akten liegenden Kündigungsschreiben vom 27. November 2020 aus wirtschaftlichen Gründen per 31. Januar 2021 aufgelöst worden . Gemäss den eingereichten Lohnabrechnungen soll e der Beschwerdeführer in den Monaten Januar 2020 bis Januar 2021 Salärzahlungen in Höhe von brutto je Fr. 7'000.-- respektive von netto Fr. 5'958.05</w:t>
      </w:r>
    </w:p>
    <w:p>
      <w:r>
        <w:t>erhalten haben. In der Arbeitgeberbescheinigung vom 26. April 2021 habe die Z.___ GmbH aus geführt , das Arbeitsverhältnis habe vom 1. Januar 2020 bis 31. Januar 2021 gedauert. Die Kündigung sei am 27. November 2020 auf den 31. Januar 2021 ihrerseits ausgesprochen worden. Als Kündigungsgrund seien wirtschaftliche Gründe angegeben worden . Von Januar 2020 bis Januar 2021 habe der Beschwer deführer einen AHV-pflichtigen Gesamtverdienst von Fr. 91'000.-- erzielt; der letzte Monatslohn habe Fr. 6'500.-- betragen und der Beschwerdeführer habe einen anteilsmässigen 13. Monatslohn von Fr. 500.-- erhalten. Die von der Beschwerdegegnerin gestützt auf das Bundesgesetz über Mass nahmen zur Bekämpfung der Schwarzarbeit (BGSA) getätigten Vorabklärungen hätten diverse Unstimmigkeiten und Widersprüche auf gezeigt :</w:t>
      </w:r>
    </w:p>
    <w:p>
      <w:r>
        <w:t>Aus dem Auszug aus dem Indi viduellen Konto (IK) vom 26. November 2021 geh e hervor, dass für den Beschwerdeführer weder im Jahr 2019 noch im Jahr 2020 AHV-Beiträge abge rechnet worden seien . Den Lohndeklarationen der Firma Z.___ GmbH für die Jahre 2019 und 2020 k önne entnommen werden, dass dieses Unternehmen für den Beschwerdeführer keine AHV-Beiträge abgerechnet ha be . Die Suva habe erklärt, dass die Z.___ GmbH seit 1. März 2019 obligatorisch bei ihr versichert sei; für den Zeitraum vom 1. Oktober 2019 bis 31. Dezember 2020 hätte sie keinen Hinweis, dass der Beschwerdeführer für die Z.___ GmbH gearbeitet hätte; weder auf den Lohnerklärungen noch in der Finanzbuchhaltung dieser Firma seien Zahlungen an X.___ festgestellt worden. Der Gesellschafter B.___ habe sodann dem Betreibungsbeamten am 15. Juni 2021 mitgeteilt, dass die Z.___ GmbH ab November 2020 keinen Umsatz mehr erzielt habe, weshalb die Beitragsperiode des Jahres 2021 wohl auch wegfalle .</w:t>
      </w:r>
    </w:p>
    <w:p>
      <w:r>
        <w:t>Mit der Steuererklärung 2019 habe der Beschwerdeführer im Jahr 2019 ein Nettoeinkommen aus Haupterwerb von Fr. 15'993.-- deklariert . Für das Jahr 2020 habe er kein Einkommen deklariert . Die Beschwerdegegnerin habe bei beiden Arbeitgebern Lohn abrechnungen, die Lohnbuchhaltung und die AHV- bzw. Suva-Lohn deklarationen verlangt und den Beschwerdeführer auf gefordert , eine Kopie der Bank-/Postkontoauszüge einzu reichen, woraus sämtliche Lohnüberweisungen im Zeitraum vom 1. Februar 2019 bis 28. Februar 2021 hervorzugehen hätten; bei Barlohnauszahlungen seien die entsprechenden Barlohnquittungen einzureichen. Des Weiteren sollte der Beschwerdeführer eine Kopie der PK-Vorsorgeausweise per 1. Oktober 2019, 1. Januar 2020 sowie 1. Januar 2021 und Austrittsabrechnungen einreichen. Zum Nachweis des Lohnflusses habe der Beschwerdeführer mit seiner Einsprache bloss die Kopien von nicht vollständigen Bankkontoauszügen der Monate Mai, Juni und Juli 2019 auf gelegt . Aus diesen würden zwar Lohnzahlungen der A.___ GmbH hervor gehen , von der Z.___ GmbH ausgerichtete Salär zahlungen</w:t>
      </w:r>
    </w:p>
    <w:p>
      <w:r>
        <w:t>würden jedoch nicht erscheinen . Auch weitere Unterlagen, die eine Arbeitstätigkeit bei der Z.___ GmbH hätten belegen können (z.B. Arbeitszeit rapporte etc.), seien nicht vorgelegt worden . Ebensowenig</w:t>
      </w:r>
    </w:p>
    <w:p>
      <w:r>
        <w:t>habe der Beschwerde führer einen Vorsorgeausweis vor gelegt , welcher sich auf das behauptete Arbeits verhältnis mit der Z.___ GmbH beziehen würde. In der Steuererklärung 2020 ha be der Beschwerdeführer schliesslich keinen Haupterwerb und keinen Neben erwerb für sich deklariert. Aufgrund der fehlenden Belege, dass die Z.___ GmbH dem Beschwerdeführer tatsächlich einen Lohn ausbezahlt ha be und der Tatsache, dass weder Abrechnungen bei den Ausgleichkassen vorgenommen w orden seien und der Beschwerdeführer im Jahr 2020 auch in der Steuererklä rung kein Einkommen deklariert ha be , sei dem Beschwerdeführer der Nachweis, dass er im Jahr 2020 eine beitragspflichtige Beschäftigung ausgeübt ha be , nicht gelungen.</w:t>
      </w:r>
    </w:p>
    <w:p>
      <w:r>
        <w:rPr>
          <w:b/>
        </w:rPr>
        <w:t>E. 3</w:t>
      </w:r>
    </w:p>
    <w:p>
      <w:r>
        <w:t>.</w:t>
      </w:r>
    </w:p>
    <w:p>
      <w:r>
        <w:t>Mit Eingabe vom 8. April 2024 stellte X.___</w:t>
      </w:r>
    </w:p>
    <w:p>
      <w:r>
        <w:t>ein Revisionsgesuch gemäss Art. 61 lit . i des Bundesgesetzes über den Allgemeinen Teil des Sozialversi cherungsrechts (ATSG) in Verbindung mit § 29 lit . a des Gesetzes über das Sozialversicherungsgericht ( GSVGer ). Er beantragte, das Urteil des hiesigen Gerichts vom 28. Juni 2022 sei aufzuheben, und seine Beschwerde vom 16. März 2022 sei gutzuheissen. In prozessualer Hinsicht beantragte er die Gewährung der unentgeltlichen Rechtspflege sowie der unentgeltlichen Rechtsvertretung (Urk. 1). Das Gericht zieht in Erwägung: 1.</w:t>
      </w:r>
    </w:p>
    <w:p>
      <w:r>
        <w:rPr>
          <w:b/>
        </w:rPr>
        <w:t>E. 3.1</w:t>
      </w:r>
    </w:p>
    <w:p>
      <w:r>
        <w:t>Der</w:t>
      </w:r>
    </w:p>
    <w:p>
      <w:r>
        <w:t>Gesuchsteller</w:t>
      </w:r>
    </w:p>
    <w:p>
      <w:r>
        <w:t>(ehemals Beschwerdeführer im Verfahren AL.2022.00080) brachte in seinem Gesuch vom 8. April 2024 vor , die Arbeitslosenkasse habe mit Strafanzeige vom 4. Juli 2023 ein Strafverfahren gegen ihn eingeleitet, welches mittlerweile mit Verfügung der Staatsanwaltschaft Winterthur/Unterland vom 18. Januar 2024 eingestellt worden sei. Die Einstellungsverfügung sei unange fochten in Rechtskraft erwachsen (Urk. 1 S. 5 Rz . 11). Sodann machte er geltend, i m Rahmen des Strafverfahrens sei der ehemalige Geschäftsführer der Z.___ GmbH, B.___ , am 28. November 2023 einvernommen worden. Dieser habe im Wesentlichen die Aussagen des Gesuch steller s in dessen Einvernahme vom 17. November 2023 bestätigt (Urk. 1 S. 6 f. Rz . 16) .</w:t>
      </w:r>
    </w:p>
    <w:p>
      <w:r>
        <w:t>Damit sei klar, dass sich der Bestand des Arbeitsverhältnisses zwischen der Z.___ GmbH und dem Gesuchsteller eindeutig aus der strafrechtlichen Untersuchung bzw. konkret der Einvernahme von B.___ ergebe. Dieser habe bestätigt, dass der Gesuchsteller im von ihm geltend gemachten Zeitraum circa ein Jahr gearbeitet habe. Ebenfalls werde die ausschliessliche Barauszahlung des Lohnes bestätigt. Für die widersprüchlichen Angaben gegenüber den Sozial versicherungen bzw. die fehlenden Unterlagen übernehme der Geschäftsführer sinngemäss die Verantwortung. Damit diene die Einvernahme von B.___ dem Beweis der bereits im Beschwerdeverfahren bekannt gewesenen, aber letztlich zuungunsten des Gesuchsteller s unbewiesen gebliebenen Tatsache, dass der Gesuchsteller über ein Jahr lang für die Z.___ GmbH gearbeitet habe. Wäre die Einvernahme von B.___ bereits im Beschwerdeverfahren vorgelegen, hätte das angerufene Gericht ein anderes Urteil zu fällen gehabt. Die Einvernahme hätte dabei direkt der Sachverhaltsfeststellung und nicht bloss der Beweiswürdigung gedient, und lasse damit die damaligen Entscheidgrundlagen als objektiv mangelhaft erscheinen. Dem Gesuchsteller sei es im Beschwerde verfahren auch nicht möglich gewesen, ein der strafrechtlichen Einvernahme von B.___ entsprechendes Beweismittel beizubringen. Er sei damals noch unvertreten gewesen und habe nicht gewusst, w elche Beweismittel ihm in seiner rechtlichen Situation nützen könnten (Urk. 1 S. 7 Rz . 17 f.).</w:t>
      </w:r>
    </w:p>
    <w:p>
      <w:r>
        <w:rPr>
          <w:b/>
        </w:rPr>
        <w:t>E. 3.2</w:t>
      </w:r>
    </w:p>
    <w:p>
      <w:r>
        <w:t>Der Gesuchsteller</w:t>
      </w:r>
    </w:p>
    <w:p>
      <w:r>
        <w:t>stützte sich auf das Beweismittel der strafrechtliche n Einver nahme von B.___ vom 28. November 2023 (Urk. 3/9) . Das Beweismittel erweist sich zwar als neu, doch lässt s ich nicht nachvollziehen, weshalb es dem Gesuchsteller nicht hätte möglich sein sollen, bereits im Hauptverfahren (Verfah ren-Nr. AL.2022.00080) eine Bestätigung von B.___ über die von diesem gegenüber der Kantonspolizei Zürich gemachten Angaben</w:t>
      </w:r>
    </w:p>
    <w:p>
      <w:r>
        <w:t>beizubringen . Dem Gesuchsteller war die Telefonnummer von B.___</w:t>
      </w:r>
    </w:p>
    <w:p>
      <w:r>
        <w:t>bekannt (Rapport der Kantonspolizei Zürich vom 17. November 2023 über die Einvernahme des Gesuchsteller s [Urk. 3/8], Antwort auf Frage 35) und er brachte nicht vor, Kontaktaufnahmen zu B.___</w:t>
      </w:r>
    </w:p>
    <w:p>
      <w:r>
        <w:t>sei en fehlgeschlagen , noch wies er Entsprechendes nach. Gemäss der Aussage von B.___</w:t>
      </w:r>
    </w:p>
    <w:p>
      <w:r>
        <w:t>sollen die beiden im Jahr 2022 sogar gemeinsam für eine andere Person gearbeitet haben und soll sich der Gesuchsteller circa ein halbes Jahr vor der Einvernahme von B.___ bei diesem gemeldet haben, um gemeinsam etwas trinken zu gehen (Rapport der Kantonspolizei Zürich vom 28. November 2023 über die Einvernahme von B.___ [Urk. 3/9], Antworten auf Fragen 21-22 und 25-27).</w:t>
      </w:r>
    </w:p>
    <w:p>
      <w:r>
        <w:rPr>
          <w:b/>
        </w:rPr>
        <w:t>E. 3.3</w:t>
      </w:r>
    </w:p>
    <w:p>
      <w:r>
        <w:t>Das neue Beweismittel vermag somit nicht dem Beweis von Tatsachen zu dienen, welche im Hauptverfahren zwar bekannt, aber trotz hinreichender Sorgfalt zum Nachteil de s Gesuchsteller s unbewiesen geblieben sind. Auch verfängt d as Argu ment des Gesuchsteller s, er sei im Hauptverfahren noch unvertreten gewesen und habe nicht gewusst, welche Beweismittel ihm in seiner rechtlichen Situation nützen könnten, nicht. Diesen Umstand hat e r sich selbst zuzuschreiben (vgl. E. 1.3) .</w:t>
      </w:r>
    </w:p>
    <w:p>
      <w:r>
        <w:t>Die von B.___ zu Protokoll gegebenen Sachverhalte zum Arbeitsverhältnis des Gesuchstellers mit der Z.___ GmbH waren dem hiesigen Gericht gestützt auf den von B.___ unterzeichneten Arbeitsvertrag sowie die von diesem unterzeichnete Arbeitgeberbescheinigung bereits bekannt (E. 3.4. hernach) und mussten nicht bewiesen werden. Denn die Abweisung der Beschwerde mit Urteil vom 28. Juni 2022 erfolgte wegen fehlender Belege, dass die GmbH dem Gesuchsteller tatsächlich einen Lohn ausbezahlt hatte, was Voraussetzung ist, damit die Frage der Ausübung einer beitragspflichtigen Beschäftigung bejaht werden kann. Dazu hat sich B.___ nicht geäussert.</w:t>
      </w:r>
    </w:p>
    <w:p>
      <w:r>
        <w:rPr>
          <w:b/>
        </w:rPr>
        <w:t>E. 4</w:t>
      </w:r>
    </w:p>
    <w:p>
      <w:r>
        <w:t>Selbst wenn neue Tatsachen vorlägen,</w:t>
      </w:r>
    </w:p>
    <w:p>
      <w:r>
        <w:t>wären diese nicht erheblich beziehungs weise nicht geeignet, die tatbeständliche Grundlage des zur Revision beantragten Urteils zu verändern und bei zutreffender rechtlicher Würdigung zu einer anderen Entscheidung zu führe n</w:t>
      </w:r>
    </w:p>
    <w:p>
      <w:r>
        <w:t>(E. 1.2). Sowohl der Arbeitsvertrag vom 30. September 2019 als auch die Arbeitgeberbescheinigung vom 24. April 2021 (Urk. 3/9 Anhang) lagen dem Gericht vor (E. 2.3) . Beide Dokumente waren von B.___ unterzeichnet worden , was er anlässlich seiner polizeilichen Einvernahme bestätigte (Urk. 3/9 , Antworten auf Fragen 41-45 und 51) . Des Weiteren bestä tigte er mündlich, was er bereits schriftlich festgehalten hatte ( insbesondere</w:t>
      </w:r>
    </w:p>
    <w:p>
      <w:r>
        <w:t>dass der Gesuchsteller bei der Z.___ GmbH angestellt gewesen sei) . Doch vermochte B.___ mit seinen Aussagen</w:t>
      </w:r>
    </w:p>
    <w:p>
      <w:r>
        <w:t>die zahlreichen Widersprüch e , welche in die Würdigung des Urteils im Hauptverfahren AL.2022.00080 bereits ein ge flossen sind , nicht aufzulösen. Vielmehr stellt seine Aussage, er habe alles, was die Firma ( Z.___ GmbH) angehe, gelöscht (Urk. 3/9 , Antwort auf Frage 38), ein weiteres Indiz dafür dar, dass kein Interesse daran besteht, die bestehenden Ungereimt heiten zu beseitigen . Bezeichnend ist in diesem Zusammenhang</w:t>
      </w:r>
    </w:p>
    <w:p>
      <w:r>
        <w:t>auch die eigene Schilderung des Gesuchsteller s, die von ihm genannten Personen, welche mit ihm auf der Baustelle gearbeitet hätten und bestätigen könnten, dass er b e i der Z.___ GmbH gearbeitet habe, würden öfters selbst betrügen. Diese Personen wür den S chwarz arbeit leisten und sich krank melden , obwohl sie es nicht seien (Urk. 3/8 , Antworten auf Fragen 59-60). All e dies e Vorwürfe k önnen nicht aus geschlossen werden. Doch gerade angesichts dieser undurchsichtigen Umstände kann nicht ohne Weiteres vom</w:t>
      </w:r>
    </w:p>
    <w:p>
      <w:r>
        <w:t>Bestehen eines durchgehenden Arbeitsverhält nisses ausgegangen werden, zumal es der Gesuchsteller</w:t>
      </w:r>
    </w:p>
    <w:p>
      <w:r>
        <w:t>selbst unterliess, für den Nachweis des Lohnflusses Bank- oder Postkontoauszüge der massgeb enden Monate einzureichen. Bei der polizeilichen Einvernahme begründete er dies damit, dass «nichts drauf gestanden habe». Wenn man nichts bekomme, dann müsse man auch nichts einreichen. Er könnte dies heute noch nachliefern. Der Stand sei aber immer noch gleich wie dazumal. Es sei «Null-Null» gewesen (Urk. 3/8, Antworten auf die Fragen 49-50). Dies e Begründung lässt sich indes nicht nachvollziehen , und es bestehen erhebliche Zweifel an der Darstellung , die Bank- oder Postkontoauszüge seien blank . Ausserdem ist d ie Würdigung dersel ben , selbst wenn auf diesen keine Transaktionen sichtbar sein sollten, der Verwaltung beziehungsweise dem Gericht zu überlassen. Indem der Gesuchsteller</w:t>
      </w:r>
    </w:p>
    <w:p>
      <w:r>
        <w:t>diese Unterlagen der Verwaltung beziehungsweise dem Gericht vorenthielt, trug er wesentlich dazu bei, dass ihm der Nachweis nicht gelang, im ganzen Jahr 2020 eine beitragspflichtige Beschäftigung ausgeübt zu haben.</w:t>
      </w:r>
    </w:p>
    <w:p>
      <w:r>
        <w:t>Zwar bestätigte B.___ die Lohnübergaben in bar durch ihn selber, seinen Bauführer oder seinen Buchhalter (Urk. 3/9, Antworten auf Fragen 57 und 65), doch bestätigte B.___ auch, sie hätten immer Auszahlungsquittungen ausgestellt und es seien Lohnabrechnungen und Lohnausweise erstellt worden (Urk. 3/9, Antwor ten auf Fragen 59-64). Der Gesuchsteller machte hingegen geltend, erst am Schluss des Arbeitsverhältnisses Lohnabrechnungen erhalten zu haben, Lohn quittungen dagegen nie (Urk. 3/8, Antworten auf Fragen 32, 48, 51 und 53).</w:t>
      </w:r>
    </w:p>
    <w:p>
      <w:r>
        <w:t>Die Aussagen von B.___ ändern nichts daran, dass mangels eines mit überwiegender Wahrscheinlichkeit nachgewiesenen Lohnflusses das Arbeits verhältnis mit der Z.___ GmbH von Oktober 2019 bis Januar 2021 nicht als beitragspflichtige Beschäftigung anzuerkennen ist. Es liegen keine erheblichen neuen Tatsachen vor, die an den damaligen Entscheidungs grundlagen etwa zu ändern vermöchten und das Urteil vom 28.</w:t>
      </w:r>
    </w:p>
    <w:p>
      <w:r>
        <w:t>Juni 2022 in einem andern Licht erscheinen liessen. 3.</w:t>
      </w:r>
    </w:p>
    <w:p>
      <w:r>
        <w:rPr>
          <w:b/>
        </w:rPr>
        <w:t>E. 5</w:t>
      </w:r>
    </w:p>
    <w:p>
      <w:r>
        <w:t>Nach dem Gesagten ist offensichtlich kein Revisionsgrund gegeben , womit das Revisionsgesuch vom 8. April 2024 ohne Einholung einer Stellungnahme der Gegenpartei (Art.</w:t>
      </w:r>
    </w:p>
    <w:p>
      <w:r>
        <w:t>330 der Schweizerischen Zivilprozessordnung [ZPO] in Verbin dung mit §</w:t>
      </w:r>
    </w:p>
    <w:p>
      <w:r>
        <w:t>32 und §</w:t>
      </w:r>
    </w:p>
    <w:p>
      <w:r>
        <w:t>19 Abs.</w:t>
      </w:r>
    </w:p>
    <w:p>
      <w:r>
        <w:t>2 GSVGer ) und ohne Beizug der Akten des Verfah rens AL.2022.00080, des Verfahrens AL.2024.00015, der Akten der Arbeitslosen kasse des Kantons Zürich sowie der Akten des Strafverfahrens gegen den Gesuch steller (Urk. 1) abzuweisen ist .</w:t>
      </w:r>
    </w:p>
    <w:p>
      <w:r>
        <w:t>4.</w:t>
      </w:r>
    </w:p>
    <w:p>
      <w:r>
        <w:t>Der Gesuchsteller beantragte in seiner Eingabe vom 8. April 2024 (Urk. 1) die Gewährung der unentgeltlichen Rechtspflege sowie der unentgeltlichen Rechts vertretung (Urk. 1). Das Verfahren ist kostenlos (Art. 61 lit . f bis ATSG), weshalb das Gesuch um Bewilligung der unentgeltlichen Prozessführung gegenstandslos ist. Das Gesuch um Bewilligung einer unentgeltlichen Rechtsvertretung ist wegen offensichtlicher Aussichtlosigkeit des Revisionsgesuches abzuweisen (§ 16 Abs. 1 und 2 GSVGer ), wobei zur Begründung auf die obigen Ausführungen (E. 3.2 -3.4 ) verwiesen werden kann. Angesichts der offensichtlichen Aussichtslosigkeit erübrigt sich die Abklärung der prozessualen Bedürftigkeit des Gesuchstellers und in diesem Zusammenhang der Beizug der Akten des Verfahrens AL.2024.00015. Das Gericht beschliesst:</w:t>
      </w:r>
    </w:p>
    <w:p>
      <w:r>
        <w:t>Das Gesuch um unentgeltliche Rechtsvertretung wird abgewiesen, und erkennt : 1.</w:t>
      </w:r>
    </w:p>
    <w:p>
      <w:r>
        <w:t>Das Revisionsgesuch wird abgewiesen. 2.</w:t>
      </w:r>
    </w:p>
    <w:p>
      <w:r>
        <w:t>Das Verfahren ist kostenlos. 3.</w:t>
      </w:r>
    </w:p>
    <w:p>
      <w:r>
        <w:t>Zustellung gegen Empfangsschein an: - Rechtsanwältin Jin-Eve Onyetube -Meier - Arbeitslosenkasse des Kantons Zürich, unter Beilage je einer Kopie von Urk. 1, Urk. 2 und Urk. 3/3-9 - seco - Direktion für Arbeit - Amt für Arbeit (AFA), unter Beilage je einer Kopie</w:t>
      </w:r>
    </w:p>
    <w:p>
      <w:r>
        <w:t>von Urk. 1, Urk. 2 und Urk. 3/3-9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