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AL.2024.00024 vom 28. Juni 2024</w:t>
      </w:r>
    </w:p>
    <w:p>
      <w:r>
        <w:t>ZH Sozialversicherungsgericht, 2024-06-28, DE</w:t>
      </w:r>
    </w:p>
    <w:p>
      <w:r>
        <w:rPr>
          <w:b/>
        </w:rPr>
        <w:t xml:space="preserve">Quelle: </w:t>
      </w:r>
      <w:r>
        <w:t>https://mcp.opencaselaw.ch/entscheid/zh_sozialversicherungsgericht_AL.2024.00024</w:t>
      </w:r>
    </w:p>
    <w:p>
      <w:r>
        <w:t>FR: ZH_SOZIALVERSICHERUNGSGERICHT AL.2024.00024 du 28 juin 2024</w:t>
      </w:r>
    </w:p>
    <w:p>
      <w:r>
        <w:t>IT: ZH_SOZIALVERSICHERUNGSGERICHT AL.2024.00024 del 28 giugno 2024</w:t>
      </w:r>
    </w:p>
    <w:p>
      <w:pPr>
        <w:pStyle w:val="Heading2"/>
      </w:pPr>
      <w:r>
        <w:t>Erwägungen</w:t>
      </w:r>
    </w:p>
    <w:p>
      <w:r>
        <w:rPr>
          <w:b/>
        </w:rPr>
        <w:t>E. 1</w:t>
      </w:r>
    </w:p>
    <w:p>
      <w:r>
        <w:t>4. Juni 2022 bei der Y.___ GmbH , Schaffhausen , als Mitarbeiter Sicherheit auf Abruf tätig ( Urk. 9/</w:t>
      </w:r>
    </w:p>
    <w:p>
      <w:r>
        <w:rPr>
          <w:b/>
        </w:rPr>
        <w:t>E. 3</w:t>
      </w:r>
    </w:p>
    <w:p>
      <w:r>
        <w:t>Ziff. 1-3 , vgl. Urk. 9/10 und Urk. 9/12</w:t>
      </w:r>
    </w:p>
    <w:p>
      <w:r>
        <w:t>Ziff. 2.1 ) . Am 2 8. November 2023 meldete er sich beim Regionalen Arbeitsvermittlungszentrum Winterthur (RAV) an und stellte Antrag auf Arbeitslosenentschädigung ab dem 1. Dezember 2023 ( Urk. 9/ 1 , Urk. 9/</w:t>
      </w:r>
    </w:p>
    <w:p>
      <w:r>
        <w:rPr>
          <w:b/>
        </w:rPr>
        <w:t>E. 3.2</w:t>
      </w:r>
    </w:p>
    <w:p>
      <w:r>
        <w:t>Was den relevanten Beobachtungszeitraum anbelangt, sind vorliegend, da der Beschwerdeführer seit dem 2 8. April 2022 auf Abruf bei der Y.___ GmbH angestellt war und seit Juni 2022 Arbeit leistete (vgl. Urk. 9/10 und Urk. 9/12) , die letzten zwölf Monate vor der Anspruchserhebung a b</w:t>
      </w:r>
    </w:p>
    <w:p>
      <w:r>
        <w:t>1. Dezember 2023 ( Urk. 9/ 3 Ziff.2 )</w:t>
      </w:r>
    </w:p>
    <w:p>
      <w:r>
        <w:t>massgebend .</w:t>
      </w:r>
    </w:p>
    <w:p>
      <w:r>
        <w:t>Nachdem das Arbeitsverhältnis per 2 9. Februar 2024 beendet wurde ( Urk. 3/1) und damit weniger als zwei Jahre dauerte, besteht kein Anlass, den Beobachtungszeitraum auf mehr als 12 Monate auszudehnen ( vgl. die Urteile des Bundesgerichts C 9/06 vom 12. Mai2006 und 8C_625/2013 vom 23. Januar 2014, veröffentlicht in der ARV 2014 S. 62 ff.) .</w:t>
      </w:r>
    </w:p>
    <w:p>
      <w:r>
        <w:t>Zu berücksichtigen sind daher die monatlichen Arbeitszeiten des Beschwerdefüh rers</w:t>
      </w:r>
    </w:p>
    <w:p>
      <w:r>
        <w:t>von</w:t>
      </w:r>
    </w:p>
    <w:p>
      <w:r>
        <w:t>Dezember</w:t>
      </w:r>
    </w:p>
    <w:p>
      <w:r>
        <w:t>20</w:t>
      </w:r>
    </w:p>
    <w:p>
      <w:r>
        <w:rPr>
          <w:b/>
        </w:rPr>
        <w:t>E. 6</w:t>
      </w:r>
    </w:p>
    <w:p>
      <w:r>
        <w:t>Ziff. 2 ).</w:t>
      </w:r>
    </w:p>
    <w:p>
      <w:r>
        <w:t>Mit Verfügung vom 9. Januar 2024 ( Urk.</w:t>
      </w:r>
    </w:p>
    <w:p>
      <w:r>
        <w:rPr>
          <w:b/>
        </w:rPr>
        <w:t>E. 9</w:t>
      </w:r>
    </w:p>
    <w:p>
      <w:r>
        <w:t>/</w:t>
      </w:r>
    </w:p>
    <w:p>
      <w:r>
        <w:rPr>
          <w:b/>
        </w:rPr>
        <w:t>E. 14</w:t>
      </w:r>
    </w:p>
    <w:p>
      <w:r>
        <w:t>) verneinte die Unia</w:t>
      </w:r>
    </w:p>
    <w:p>
      <w:r>
        <w:t>Arbeitslosen kasse eine Anspruchsberechtigung ab dem 1. Dezember 20 23 mangels anrechen baren Arbeitsausfalles.</w:t>
      </w:r>
    </w:p>
    <w:p>
      <w:r>
        <w:t>Die dagegen vo m Versicherten am 1 9. Januar 2024 erhobene Einsprache (Urk. 9 /</w:t>
      </w:r>
    </w:p>
    <w:p>
      <w:r>
        <w:rPr>
          <w:b/>
        </w:rPr>
        <w:t>E. 17</w:t>
      </w:r>
    </w:p>
    <w:p>
      <w:r>
        <w:t>) wies die Unia Arbeitslosenkasse mit Einspracheentscheid vom 3 1. Januar 2024 ab ( Urk. 9/</w:t>
      </w:r>
    </w:p>
    <w:p>
      <w:r>
        <w:rPr>
          <w:b/>
        </w:rPr>
        <w:t>E. 22</w:t>
      </w:r>
    </w:p>
    <w:p>
      <w:r>
        <w:t>bis Ende November 202 3. Gemäss</w:t>
      </w:r>
    </w:p>
    <w:p>
      <w:r>
        <w:t>Lohnabrechnungen der Y.___ GmbH arbeitete er wie folgt (Urk. 9 / 11 ): Monat Arbeitsstunden Dezember</w:t>
      </w:r>
    </w:p>
    <w:p>
      <w:r>
        <w:t>2022 116.75</w:t>
      </w:r>
    </w:p>
    <w:p>
      <w:r>
        <w:t>Januar 20</w:t>
      </w:r>
    </w:p>
    <w:p>
      <w:r>
        <w:rPr>
          <w:b/>
        </w:rPr>
        <w:t>E. 23</w:t>
      </w:r>
    </w:p>
    <w:p>
      <w:r>
        <w:t>100.25</w:t>
      </w:r>
    </w:p>
    <w:p>
      <w:r>
        <w:t>Februar 202 3 163 März 202 3 232.75 April 202 3 177.75</w:t>
      </w:r>
    </w:p>
    <w:p>
      <w:r>
        <w:t>Mai 202 3 204.25</w:t>
      </w:r>
    </w:p>
    <w:p>
      <w:r>
        <w:t>Juni 202 3 194.75</w:t>
      </w:r>
    </w:p>
    <w:p>
      <w:r>
        <w:t>J uli 202 3 198</w:t>
      </w:r>
    </w:p>
    <w:p>
      <w:r>
        <w:t>August 202 3</w:t>
      </w:r>
    </w:p>
    <w:p>
      <w:r>
        <w:t>168.75</w:t>
      </w:r>
    </w:p>
    <w:p>
      <w:r>
        <w:t>September 202 3 215</w:t>
      </w:r>
    </w:p>
    <w:p>
      <w:r>
        <w:t>Oktober 202 3 230</w:t>
      </w:r>
    </w:p>
    <w:p>
      <w:r>
        <w:t>November 2023 257 Total 2258.25 Durchschnitt 188.19 +/- 20 % 150.5 bis 225.8</w:t>
      </w:r>
    </w:p>
    <w:p>
      <w:r>
        <w:t>Bei eine r im Beobachtungszeitraum von zwölf Monaten ermittel ten durchschnitt lichen Arbeitszeit von 188.19 Stunden ergibt sich aus der obigen Darstellung, dass die Beschäftigungsschwankungen in den Monaten Dezember 2022, Januar 2023, März 2023, Oktober 2023 und November 2023</w:t>
      </w:r>
    </w:p>
    <w:p>
      <w:r>
        <w:t>mehr</w:t>
      </w:r>
    </w:p>
    <w:p>
      <w:r>
        <w:t>als 20 % (also unter 150.5 Stunden oder</w:t>
      </w:r>
    </w:p>
    <w:p>
      <w:r>
        <w:t>über 225.8 Stunden)</w:t>
      </w:r>
    </w:p>
    <w:p>
      <w:r>
        <w:t>vom Monatsdur ch schnitt von 188.19 Stunden abweichen und damit als erhebliche Beschäftigungsschwankungen zu qualifizieren sind ( vorstehend E. 1. 3 ).</w:t>
      </w:r>
    </w:p>
    <w:p>
      <w:r>
        <w:t>Selbst wenn man von einem sechsmonatigen Beobachtungszeitraum ausginge, w äre in den Monaten August und November 2023 die bei einer sechsmonatigen Betrachtungsdauer maximal zulässige Beschäftigungsschwankung von 10 % (vgl. vorstehend E. 1. 3 ) über schritten (vgl. nachfolgende Tabelle). Monat Arbeitsstunden</w:t>
      </w:r>
    </w:p>
    <w:p>
      <w:r>
        <w:t>Juni 2023 194.75 Juli 2023 198 August 2023 168.75 September 2023 215 Oktober 2023 230 November 2023 257 Total 1263.5 Durchschnitt 210.6 +/- 1 0 % 189.5 bis 231.6</w:t>
      </w:r>
    </w:p>
    <w:p>
      <w:r>
        <w:t>Da es ausreicht, dass bereits in einem Monat die maximal zulässige Abweichung von der ermittelten durchschnittlichen Arbeitszeit überschritten wird (vorstehend E. 1.3), lässt sich vorliegend a ufgrund der erheblichen Beschäftigungss chwan kungen sowohl mit Blick auf einen zwölfmonatigen Beobachtungszeitraum als auch mit Blick auf einen sechsmonatigen Beobachtungszeitraum keine Normal arbeitszeit und in der Folge auch kein Verdienstausfall ermitteln. Die Beschwer degegnerin hat demnach zu Recht einen Anspruch des Beschwerdeführers auf Arbeitslosenentschädigung ab dem 1. Dezember 2023 verneint.</w:t>
      </w:r>
    </w:p>
    <w:p>
      <w:r>
        <w:t>Dies führt zur Abweisung der Beschwerde. 4.</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w:t>
      </w:r>
    </w:p>
    <w:p>
      <w:r>
        <w:t>Es ist kein Grund für ein Abweichen von diesem Grundsatz ersichtlich. Praxisge mäss ist der Beschwerdegegnerin daher trotz entsprechendem Antrag (Urk. 8 S. 1 ) keine Parteientschädigung zuzusprechen. Das Gericht erkennt: 1.</w:t>
      </w:r>
    </w:p>
    <w:p>
      <w:r>
        <w:t>Die Beschwerde wird abgewiesen. 2.</w:t>
      </w:r>
    </w:p>
    <w:p>
      <w:r>
        <w:t>Das Verfahren ist kostenlos. 3.</w:t>
      </w:r>
    </w:p>
    <w:p>
      <w:r>
        <w:t>Der Beschwerdegegnerin wird keine Prozessentschädigung zugesprochen. 4.</w:t>
      </w:r>
    </w:p>
    <w:p>
      <w:r>
        <w:t>Zustellung gegen Empfangsschein an: - X.___ - Unia Arbeitslosenkasse - seco - Direktion für Arbeit - Amt für Arbeit (AFA)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