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AL.2023.00197 vom 24. Januar 2024</w:t>
      </w:r>
    </w:p>
    <w:p>
      <w:r>
        <w:t>ZH Sozialversicherungsgericht, 2024-01-24, DE</w:t>
      </w:r>
    </w:p>
    <w:p>
      <w:r>
        <w:rPr>
          <w:b/>
        </w:rPr>
        <w:t xml:space="preserve">Quelle: </w:t>
      </w:r>
      <w:r>
        <w:t>https://mcp.opencaselaw.ch/entscheid/zh_sozialversicherungsgericht_AL.2023.00197</w:t>
      </w:r>
    </w:p>
    <w:p>
      <w:r>
        <w:t>FR: ZH_SOZIALVERSICHERUNGSGERICHT AL.2023.00197 du 24 janvier 2024</w:t>
      </w:r>
    </w:p>
    <w:p>
      <w:r>
        <w:t>IT: ZH_SOZIALVERSICHERUNGSGERICHT AL.2023.00197 del 24 gennaio 2024</w:t>
      </w:r>
    </w:p>
    <w:p>
      <w:pPr>
        <w:pStyle w:val="Heading2"/>
      </w:pPr>
      <w:r>
        <w:t>Erwägungen</w:t>
      </w:r>
    </w:p>
    <w:p>
      <w:r>
        <w:rPr>
          <w:b/>
        </w:rPr>
        <w:t>E. 1.1</w:t>
      </w:r>
    </w:p>
    <w:p>
      <w:r>
        <w:t>Aufgrund einer beim Regionalen Arbeitsvermittlungszentrum (RAV), Zürich, am 1 1. März 2021 getätigten Erstanmeldung ( Urk. 7 / 518 ) wurde für den 1963 geborenen X.___</w:t>
      </w:r>
    </w:p>
    <w:p>
      <w:r>
        <w:t>eine vom 1. April 2021 bis 3 1. M ai</w:t>
      </w:r>
    </w:p>
    <w:p>
      <w:r>
        <w:t>2023 dauernde Rahmenfrist (inkl. Verlängerung aufgrund Covid-19) zum Bezug von Arbeitslosenentschädigung eröffnet</w:t>
      </w:r>
    </w:p>
    <w:p>
      <w:r>
        <w:t>(vgl. Urk. 7/39 0 und Urk. 7/393 ,</w:t>
      </w:r>
    </w:p>
    <w:p>
      <w:r>
        <w:t>Urk.</w:t>
      </w:r>
    </w:p>
    <w:p>
      <w:r>
        <w:rPr>
          <w:b/>
        </w:rPr>
        <w:t>E. 1.2</w:t>
      </w:r>
    </w:p>
    <w:p>
      <w:r>
        <w:t>Nach Art.</w:t>
      </w:r>
    </w:p>
    <w:p>
      <w:r>
        <w:rPr>
          <w:b/>
        </w:rPr>
        <w:t>E. 1.3</w:t>
      </w:r>
    </w:p>
    <w:p>
      <w:r>
        <w:t>Die Rahmenfrist für den Leistungsbezug von Versicherten, die sich der Erziehung ihrer Kinder gewidmet haben, wird gemäss Art. 9b Abs. 1 AVIG um zwei Jahre verlängert, sofern zu Beginn der einem Kind unter zehn Jahren gewidmeten Erziehung eine Rahmenfrist für den Leistungsbezug läuft ( lit . a) und im Zeitpunkt der Wiederanmeldung die Anspruchsvoraussetzung der genügenden Beitragszeit nicht erfüllt ist ( lit . b). Dabei findet Art. 9b Abs. 1 AVIG einzig auf Personen Anwendung, welche infolge der Erziehung von Kindern vorübergehend aus dem</w:t>
      </w:r>
    </w:p>
    <w:p>
      <w:r>
        <w:t>Erwerbsleben ausgeschieden sind beziehungsweise deswegen darauf verzichtet</w:t>
      </w:r>
    </w:p>
    <w:p>
      <w:r>
        <w:t>haben, sich weiterhin dem Arbeitsmarkt zur Verfügung zu stellen</w:t>
      </w:r>
    </w:p>
    <w:p>
      <w:r>
        <w:t>(BGE 139 V 482 E. 7.3 ).</w:t>
      </w:r>
    </w:p>
    <w:p>
      <w:r>
        <w:t>Die Rahmenfrist für die Beitragszeit von Versicherten, die sich der Erziehung ihrer Kinder gewidmet haben, beträgt vier Jahre, sofern zu Beginn der einem Kind unter zehn Jahren gewidmeten Erziehung keine Rahmenfrist für den Leistungs bezug lief (Art. 9b Abs. 2 AVIG). 1. 4</w:t>
      </w:r>
    </w:p>
    <w:p>
      <w:r>
        <w:t>Gemäss Art. 17 Abs. 2 des Bundesgesetzes über die gesetzlichen Grundlagen für Verordnungen des Bundesrates zur Bewältigung der Covid-19-Epidemie (Covid 19-Gesetz) erhielten alle anspruchsberechtigten Personen gemäss AVIG für die Kontrollperioden März, April und Mai 2021 zusätzlich höchstens 66</w:t>
      </w:r>
    </w:p>
    <w:p>
      <w:r>
        <w:t>Taggelder. Der aktuelle Anspruch auf die Höchstzahl an Taggeldern nach Art. 27 AVIG wurde dadurch nicht belastet (Abs. 2; in Kraft vom 2 0. März 2021 bis zum 31.</w:t>
      </w:r>
    </w:p>
    <w:p>
      <w:r>
        <w:t>Dez ember 2023 ) . Für Versicherte, die Anspruch auf zusätzliche Taggelder nach Abs. 2 ha tt en, wurde die Rahmenfrist für den Leistungsbezug um die Dauer des zusätzlichen Taggeldbezuges verlängert. Die Rahmenfrist für die Beitragszeit wurde bei Bedarf um dieselbe Dauer verlängert (Abs. 3; in Kraft vom</w:t>
      </w:r>
    </w:p>
    <w:p>
      <w:r>
        <w:t>2 0. März 2021 bis zum 3 1. Dez ember 2023 ; vgl. dazu auch Art. 8a der</w:t>
      </w:r>
    </w:p>
    <w:p>
      <w:r>
        <w:t>Covid 19 Verordnung Arbeitslosenversicherung [SR 837.033; in Kraft bis 31. Dezember 2023] sowie Weisung des Staatssekretariats für Wirtschaft [SECO] 2023/02: Anpassungen der AVIG-Praxen Rz . B38a und B38c).</w:t>
      </w:r>
    </w:p>
    <w:p>
      <w:r>
        <w:t>Soweit nach Beendigung einer wegen Covid verlängerten Rahmenfrist für den Leistungsbezug eine neue Rahmenfrist für den Leistungsbezug eröffnet wird, so dauert die neue Rahmenfrist für die Beitragszeit gleich lang wie die vorangehende verlängerte Rahmenfrist für den Leistungsbezug . Damit wird sichergestellt, dass ein allfälliger Anspruch beim ursprünglichen Ende der Rahmenfrist Leistungs bezug erhalten bleibt. Die verlängerte Rahmenfrist für die Beitragszeit gilt für alle</w:t>
      </w:r>
    </w:p>
    <w:p>
      <w:r>
        <w:t>neuen Rahmenfristen für den Leistungsbezug, die bis einschliesslich 3 1. Dezember 2023 eröffnet werden. Die Verlängerung der Rahmenfrist für die Beitragszeit erfolgt nur bei Bedarf, das heisst nur, wenn die versicherte Person</w:t>
      </w:r>
    </w:p>
    <w:p>
      <w:r>
        <w:t>hierdurch einen längeren Taggeldanspruch erreicht ( Weisung 2023/02: Anpassungen der AVIG-Praxen Rz . B38c).</w:t>
      </w:r>
    </w:p>
    <w:p>
      <w:r>
        <w:t>2.</w:t>
      </w:r>
    </w:p>
    <w:p>
      <w:r>
        <w:rPr>
          <w:b/>
        </w:rPr>
        <w:t>E. 2</w:t>
      </w:r>
    </w:p>
    <w:p>
      <w:r>
        <w:t>) . Infolge Aufnahme einer T ätigkeit</w:t>
      </w:r>
    </w:p>
    <w:p>
      <w:r>
        <w:t>als Geschäftsführer/CEO der damaligen Y.___</w:t>
      </w:r>
    </w:p>
    <w:p>
      <w:r>
        <w:t>Sàrl</w:t>
      </w:r>
    </w:p>
    <w:p>
      <w:r>
        <w:t>(IDE: CHE- «1» ,</w:t>
      </w:r>
    </w:p>
    <w:p>
      <w:r>
        <w:t>vgl. Urk. 7/154 ) meldete sich der Versicherte per 1.</w:t>
      </w:r>
    </w:p>
    <w:p>
      <w:r>
        <w:t>Oktober 2021 von der Arbeitsvermittlung ab ( vgl. Urk.</w:t>
      </w:r>
    </w:p>
    <w:p>
      <w:r>
        <w:rPr>
          <w:b/>
        </w:rPr>
        <w:t>E. 2.1</w:t>
      </w:r>
    </w:p>
    <w:p>
      <w:r>
        <w:t>Im angefochtenen Entscheid erwog die B e schwerdegegnerin, die Rahmenfrist für</w:t>
      </w:r>
    </w:p>
    <w:p>
      <w:r>
        <w:t>den Leistungsbezug des Beschwerdeführers habe vom 1. April 2021 bis 3 1. Mai</w:t>
      </w:r>
    </w:p>
    <w:p>
      <w:r>
        <w:t>2023 (inkl. Verlängerung infolge Covid-19 ) gedauert. Aufgrund der</w:t>
      </w:r>
    </w:p>
    <w:p>
      <w:r>
        <w:t>Pandemie bedingte n Sonderregelung des SECO daure die Rahmenfrist für die Beitragszeit für eine Folgerahmenfrist damit ebenfalls vom 1. April 2021 bis 3 1. Mai 202 3. Während dieser Rahmenfrist sei aufgrund der eingereichten Lohnabrech nungen sowie der Arbeitsgeberbescheinigung eine siebenmonatige beitrags pflichtige Beschäftigung ausgewiesen. Ein Befreiungsgrund von der Beitrags pflicht sei nicht auszumachen und habe der Beschwerdeführer auch nicht geltend gemacht. Der Beschwerdeführer mache geltend , dass er sich während des</w:t>
      </w:r>
    </w:p>
    <w:p>
      <w:r>
        <w:t>Bezugs von Arbeitslosenentschädigung ab dem 1. Mai 2022 um sein schwer - behindertes Kind gekümmert habe , da seine Frau zu diesem Zeitpunkt teil - und</w:t>
      </w:r>
    </w:p>
    <w:p>
      <w:r>
        <w:t>ab dem 1. Oktober 2022 vollzeitlich gearbeitet habe . Mithin habe im Zeitpunkt</w:t>
      </w:r>
    </w:p>
    <w:p>
      <w:r>
        <w:t>der geltend gemachten Erziehungszeit ab dem 1. Mai 2022 eine Rahmenfrist für den Leistungsbezug gelaufen , weshalb die Voraussetzungen für eine Verlän - gerung der Rahmenfrist für die Beitragszeit nicht erfüllt seien.</w:t>
      </w:r>
    </w:p>
    <w:p>
      <w:r>
        <w:t>Weiter sei zu prüfen, ob die Voraussetzungen für die Verlängerung der Rahmenfrist für den</w:t>
      </w:r>
    </w:p>
    <w:p>
      <w:r>
        <w:t>Leistungsbezug wegen Erziehungszeiten erfüllt seien. Vorliegend sei der Beschwerdeführer seit der Wiederanmeldung vom 7. Juli 2022 durchgehend bei der Arbeitslosenkasse zum Taggeldbezug angemeldet gewesen und habe Tag - gelder bezogen. Bis zur Einsprache habe er nie geltend gemacht, dass er sich der Erziehung resp. Betreuung seines Sohnes gewidmet und sich deswegen zeitweise vom Arbeits markt vorübergehend zurückgezogen habe. Solches habe d er Beschwerdeführer auch nicht gegenüber seiner RAV-Beraterin geäussert . Die rückwirkende Geltend machung der Erziehungszeit erscheine unter diesem Aspekt rechtsmissbräuchlich und sei lediglich erfolgt, um d en an sich zeitlich begrenzten Anspruch auf Arbeitslosenentschädigung zu verlängern. Widerspr üchlich sei zudem, dass die Ehefrau, welche nach Angaben des Beschwerdeführers seit dem 1. Oktober 2022 einer Vollzeitbeschäftigung nachge gangen sei , im Zeitraum von Oktober 2022 bis Dezember 2022 keinen Anspruch auf Kinder- und/oder Ausbildungszulagen gehabt habe. Der Anspruch auf Kinderzulagen einer erwerbstätigen Person gehe demjenigen einer arbeitslosen Person vor. Es sei weiter aktenkundig, dass der Beschwerdeführer bis zum 21.</w:t>
      </w:r>
    </w:p>
    <w:p>
      <w:r>
        <w:t>September 2022 als Gesellschafter und Vorsit zender der Geschäftsführung im Handelsregister der Y.___ GmbH eingetragen gewesen sei. Er habe somit während dieser Zeit eine arbeitge berähnliche Stellung bekleidet. Dass die Y.___ GmbH zu dieser Zeit nicht mehr liquid gewesen sei, ändere nichts daran, dass sich der Beschwerde führer Anfang Mai 2022 nicht bewusst (infolge Kindererziehung) vom Arbeits markt zurückgezogen habe. Im Gegenteil habe der Beschwerdeführer ausgeführt, dass er nach dem 5. Mai resp. 2 9. Juni 2022, nachdem die Aktien - anteile der Y.___ GmbH an ihn übergegangen seien, versucht habe, neue Inves toren zu finden. Die Gesamtumstände liessen darauf schliessen, dass</w:t>
      </w:r>
    </w:p>
    <w:p>
      <w:r>
        <w:t>es</w:t>
      </w:r>
    </w:p>
    <w:p>
      <w:r>
        <w:t>dem Beschwerdeführer im Zeitraum von Mai 2022 bis Juli 2022 nicht</w:t>
      </w:r>
    </w:p>
    <w:p>
      <w:r>
        <w:t>gelungen</w:t>
      </w:r>
    </w:p>
    <w:p>
      <w:r>
        <w:t>sei, für die Y.___ GmbH Investoren zu finden und er sich</w:t>
      </w:r>
    </w:p>
    <w:p>
      <w:r>
        <w:t>deshalb</w:t>
      </w:r>
    </w:p>
    <w:p>
      <w:r>
        <w:t>am</w:t>
      </w:r>
    </w:p>
    <w:p>
      <w:r>
        <w:t>7. Juli 2022 wieder bei der Arbeitslosenkasse angemeldet habe.</w:t>
      </w:r>
    </w:p>
    <w:p>
      <w:r>
        <w:t>Erst</w:t>
      </w:r>
    </w:p>
    <w:p>
      <w:r>
        <w:t>als</w:t>
      </w:r>
    </w:p>
    <w:p>
      <w:r>
        <w:t>die</w:t>
      </w:r>
    </w:p>
    <w:p>
      <w:r>
        <w:t>Arbeitslo senkasse den Anspruch auf Arbeitslosenentschädi - gung</w:t>
      </w:r>
    </w:p>
    <w:p>
      <w:r>
        <w:t>ab</w:t>
      </w:r>
    </w:p>
    <w:p>
      <w:r>
        <w:t>dem</w:t>
      </w:r>
    </w:p>
    <w:p>
      <w:r>
        <w:t>7.</w:t>
      </w:r>
    </w:p>
    <w:p>
      <w:r>
        <w:t>Juli</w:t>
      </w:r>
    </w:p>
    <w:p>
      <w:r>
        <w:t>2022 aufgrund der arbeitgeberähnlichen Stellung bei der Y.___ GmbH verneint habe, habe sich der Beschwerdeführer aus dem Handelsregister austragen lassen. Von einem Rückzug aus dem Arbeitsmarkt zwecks Kinderbetreuung könne damit nicht die Rede sein. Entsprechend könne die Rahmenfrist für den Leistungs bezug nicht verlängert werden ( Urk. 2) .</w:t>
      </w:r>
    </w:p>
    <w:p>
      <w:r>
        <w:rPr>
          <w:b/>
        </w:rPr>
        <w:t>E. 2.2</w:t>
      </w:r>
    </w:p>
    <w:p>
      <w:r>
        <w:t>Dagegen wandte der Beschwerdeführer ein, er habe – entgegen der Beschwerde gegnerin – mit Antrag vom 2 3. Mai 2023 Erziehungszeit ab Oktober 2022 geltend gemacht . Damit sei auch unbeachtlich, wenn er bis am 21.</w:t>
      </w:r>
    </w:p>
    <w:p>
      <w:r>
        <w:t>September 2022 als Gesellschafter und Vorsitzender der Geschäftsführung der Y.___ GmbH im Handelsregister eingetragen gewesen sei und im Zeitraum von Mai bis Juli</w:t>
      </w:r>
    </w:p>
    <w:p>
      <w:r>
        <w:t>2022 versucht habe, Firmeninvestoren zu finden. Da die Rahmenfrist für den Leistungsbezug zu Beginn der Erziehungszeit bereits gelaufen habe, sei Art. 9b Abs. 1 lit . a AVIG einschlägig. Zwar habe er bereits i m Zeitraum vom 1. Mai bis 3 0. September 2022 gewisse Betreuungs- und Erziehungsaufgaben übernommen. Erst mit Aufnahme der 100%igen Erwerbstätigkeit seiner Ehefrau habe er sich ab dem 1. Oktober 2022 vom Arbeitsmarkt zurückziehen müssen . Alsdann habe der Beschwerdeführer sowohl der Beschwerdegegnerin als auch seiner RAV-Beraterin bereits Ende September 2022 mitgeteilt, dass er sich ab Oktober 2022 der Erziehung resp. Betreuung seines Sohnes widmen und sich deswegen vom Arbeits markt vorübergehend habe zurückziehen müsse n . Dass dies e Angaben weder von der Beschwerdegegnerin zu den Akten genommen noch</w:t>
      </w:r>
    </w:p>
    <w:p>
      <w:r>
        <w:t>von der RAV Beraterin im Beratungsprotokoll vermerkt worden sei en , könne nicht dem Beschwerde führer angelastet werden. Insbesondere sei ihm in Bezug auf die Verfahrensakten nie das rechtliche Gehör gewährt worden. Von einem rechts - missbräuchlichen Antrag könne jedenfalls nicht die Rede sein. Dass die Ehefrau des Beschwerde führers im Zeitraum vom Oktober bis Dezember 2022 kein e</w:t>
      </w:r>
    </w:p>
    <w:p>
      <w:r>
        <w:t>Kinderzulagen bean tragt habe, sei einzig auf die dreimonatige Probezeit zurück - zuführen; man habe bei Nichtbestehen der Probezeit einen administrativen Leerlauf verhindern wollen. Die Voraussetzungen für eine Verlängerung der Rahmenfrist für den Leis tungsbezug seien vorliegend erfüllt ( Urk. 1).</w:t>
      </w:r>
    </w:p>
    <w:p>
      <w:r>
        <w:t>3.</w:t>
      </w:r>
    </w:p>
    <w:p>
      <w:r>
        <w:t>Unter den Parteien besteht Einigkeit darüber , dass sich die Rahmenfrist für die Beitragszeit nicht im Sinne von Art. 9b Abs. 2 AVIG auf vier Jahre verlängern kann, da zu Beginn der geltend gemachten Erziehungszeit eine Rahmenfrist für den Leistungsbezug lief ( Urk. 2, Urk. 1 S. 5 f.) . Unbestritten ist auch, dass der Beschwerdeführer</w:t>
      </w:r>
    </w:p>
    <w:p>
      <w:r>
        <w:t>die Beitragszeit gemäss Art. 13 AVIG nicht erfüllt hat und kein Befreiungsgrund im Sinne von Art. 14 AVIG vorliegt.</w:t>
      </w:r>
    </w:p>
    <w:p>
      <w:r>
        <w:t>Strittig und zu prüfen bleibt , ob sich die Rahmenfrist für den Leistungsbezug, welche am 1. April 2021 begonnen hatte, wegen Erziehungszeiten gemäss Art. 9b Abs. 1 AVIG um zwei Jahre verlängert. 4. 4.1</w:t>
      </w:r>
    </w:p>
    <w:p>
      <w:r>
        <w:t>Ein Anspruch auf Verlängerung der Rahmenfrist für den Leistungsbezug gemäss Art. 9b Abs. 1 AVIG setzt unter Hinweis auf das unter E. 1.4 Gesagte (kumulativ) voraus , dass sich die versicherte Person während einer laufenden Rahmenfrist ( für den Leistungsbezug ) der Erziehung eines unter zehnjährigen Kindes widmet ( lit .</w:t>
      </w:r>
    </w:p>
    <w:p>
      <w:r>
        <w:t>a) und die Mindestbeitragszeit im Zeitpunkt der Wiederanmeldung nicht erfüllt ist ( lit .</w:t>
      </w:r>
    </w:p>
    <w:p>
      <w:r>
        <w:t>b ; vgl. Urteil des Bundesgerichts 8C_973/200</w:t>
      </w:r>
    </w:p>
    <w:p>
      <w:r>
        <w:rPr>
          <w:b/>
        </w:rPr>
        <w:t>E. 7</w:t>
      </w:r>
    </w:p>
    <w:p>
      <w:r>
        <w:t>/66 ff.) wies die ALK mit Einspracheentscheid vom 4.</w:t>
      </w:r>
    </w:p>
    <w:p>
      <w:r>
        <w:t>September 2023 ab ( Urk. 2). 2.</w:t>
      </w:r>
    </w:p>
    <w:p>
      <w:r>
        <w:t>Dagegen erhob X.___</w:t>
      </w:r>
    </w:p>
    <w:p>
      <w:r>
        <w:t>am 5. Oktober 2023 Beschwerde (Eingang) und beantragte, es seien ihm in Aufhebung des angefochtenen Einspracheent scheids vom 4. September 2023 ab dem 1. Juni 2023 Arbeitslosengelder auszu richten ( Urk. 1 S. 2). Mit Beschwerdeantwort vom 18. Oktober 2023 schloss die Beschwerdegegnerin auf Abweisung der Beschwerde ( Urk. 6), was dem Beschwer deführer am 1 9. Oktober 2023 zur Kenntnis gebracht wurde ( Urk. 9). Das Gericht zieht in Erwägung: 1.</w:t>
      </w:r>
    </w:p>
    <w:p>
      <w:r>
        <w:t>1. 1</w:t>
      </w:r>
    </w:p>
    <w:p>
      <w:r>
        <w:t>Nach Art. 8 Abs. 1 lit . e des Bundesgesetzes über die obligatorische Arbeits losen versicherung und die Insolvenzentschädi gung (AVIG) hat Anspruch auf Ar beits losenentschädigung, wer die Beitragsze it erfüllt hat oder von der Erfül lung der Beitragszeit befreit ist. Die Beitragszeit hat laut Art. 13 Abs. 1 AVIG erfüllt, wer</w:t>
      </w:r>
    </w:p>
    <w:p>
      <w:r>
        <w:t>innerhalb der dafür vorg e sehenen Rahmenfrist während mindestens zwölf</w:t>
      </w:r>
    </w:p>
    <w:p>
      <w:r>
        <w:t>Monaten eine beitrag spflichtige Beschäftigung ausgeübt hat .</w:t>
      </w:r>
    </w:p>
    <w:p>
      <w:r>
        <w:t>Abs. 2 die ser Bestimmung listet verschiedene der Beitragspflicht gleichgestellte Tatbestände auf,</w:t>
      </w:r>
    </w:p>
    <w:p>
      <w:r>
        <w:t>so werden unter anderem Zeiten angerechnet, in denen die versi cherte Person zwar in einem Arbeitsverhältnis steht, aber wegen Krankheit oder Unfalls keinen</w:t>
      </w:r>
    </w:p>
    <w:p>
      <w:r>
        <w:t>Lohn erhält und daher keine Beiträge bezahlt ( lit . c). Unter welchen Voraussetzungen versi cherte Personen von der Erfüllung der Beitragszeit befreit sind , regelt Art. 14 AVIG.</w:t>
      </w:r>
    </w:p>
    <w:p>
      <w:r>
        <w:rPr>
          <w:b/>
        </w:rPr>
        <w:t>E. 9</w:t>
      </w:r>
    </w:p>
    <w:p>
      <w:r>
        <w:t>Abs. 1 AVIG resp. einen Anspruch auf Arbeitslosenentschädigung über den 3 1. Mai 2023 hinaus zu Recht verneint.</w:t>
      </w:r>
    </w:p>
    <w:p>
      <w:r>
        <w:t>Nach dem Gesagten ist die Beschwerde abzuweisen . Das Gericht erkennt: 1.</w:t>
      </w:r>
    </w:p>
    <w:p>
      <w:r>
        <w:t>Die Beschwerde wird abgewiesen. 2.</w:t>
      </w:r>
    </w:p>
    <w:p>
      <w:r>
        <w:t>Das Verfahren ist kostenlos. 3.</w:t>
      </w:r>
    </w:p>
    <w:p>
      <w:r>
        <w:t>Zustellung gegen Empfangsschein an: - Rechtsanwalt Daniel Frischknecht - Arbeitslosenkasse des Kantons Zürich - seco - Direktion für Arbeit - Amt für Arbeit (A F 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