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AL.2022.00271 vom 3. Dezember 2022</w:t>
      </w:r>
    </w:p>
    <w:p>
      <w:r>
        <w:t>ZH Sozialversicherungsgericht, 2022-12-03, DE</w:t>
      </w:r>
    </w:p>
    <w:p>
      <w:r>
        <w:rPr>
          <w:b/>
        </w:rPr>
        <w:t xml:space="preserve">Quelle: </w:t>
      </w:r>
      <w:r>
        <w:t>https://mcp.opencaselaw.ch/entscheid/zh_sozialversicherungsgericht_AL.2022.00271</w:t>
      </w:r>
    </w:p>
    <w:p>
      <w:r>
        <w:t>FR: ZH_SOZIALVERSICHERUNGSGERICHT AL.2022.00271 du 3 décembre 2022</w:t>
      </w:r>
    </w:p>
    <w:p>
      <w:r>
        <w:t>IT: ZH_SOZIALVERSICHERUNGSGERICHT AL.2022.00271 del 3 dicembre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1. März 2020 (Eingangsdatum)</w:t>
      </w:r>
    </w:p>
    <w:p>
      <w:r>
        <w:t>reichte sie erstmals eine Voranmeldung von Kurzarbeit für den Gesamtbetrieb ( 248 Mit arbeiter, davon</w:t>
      </w:r>
    </w:p>
    <w:p>
      <w:r>
        <w:t>ca. 180 von Kurzarbeit betroffen) aufgrund der behördlichen Mass nahmen infolge der Covid-19-Pandemie beim Amt für Wirtschaft und Arbeit (AWA) für die Ze it ab 1 4. März 202 0 ein ( Urk. 6/3620-3 629). Gestützt darauf sowie auf weitere Voran meldungen wurde ihr Kurzarbeitsentschädigung ausge richtet , so auch für die Monate Februar bis Mai 2021</w:t>
      </w:r>
    </w:p>
    <w:p>
      <w:r>
        <w:t>( Urk. 6/1135, Urk. 6/1151,</w:t>
      </w:r>
    </w:p>
    <w:p>
      <w:r>
        <w:t>Urk. 6/1534, Urk. 6/1813, Urk. 6/1887, Urk. 6/2243, Urk. 6/2426,</w:t>
      </w:r>
    </w:p>
    <w:p>
      <w:r>
        <w:t>Urk. 6/2251,</w:t>
      </w:r>
    </w:p>
    <w:p>
      <w:r>
        <w:t>Urk. 6/2594, Urk. 6/2602, Urk. 6/2774, Urk. 6/2776, Urk. 6/2953, Urk. 6/3141, Urk. 6/3328, Urk. 6/3330, Urk. 6/3379, Urk. 6/3433,</w:t>
      </w:r>
    </w:p>
    <w:p>
      <w:r>
        <w:t>Urk. 6/3538, Urk. 6/3591).</w:t>
      </w:r>
    </w:p>
    <w:p>
      <w:r>
        <w:t>Am 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