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AL.2022.00189 vom 8. Dezember 2022</w:t>
      </w:r>
    </w:p>
    <w:p>
      <w:r>
        <w:t>ZH Sozialversicherungsgericht, 2022-12-08, DE</w:t>
      </w:r>
    </w:p>
    <w:p>
      <w:r>
        <w:rPr>
          <w:b/>
        </w:rPr>
        <w:t xml:space="preserve">Quelle: </w:t>
      </w:r>
      <w:r>
        <w:t>https://mcp.opencaselaw.ch/entscheid/zh_sozialversicherungsgericht_AL.2022.00189</w:t>
      </w:r>
    </w:p>
    <w:p>
      <w:r>
        <w:t>FR: ZH_SOZIALVERSICHERUNGSGERICHT AL.2022.00189 du 8 décembre 2022</w:t>
      </w:r>
    </w:p>
    <w:p>
      <w:r>
        <w:t>IT: ZH_SOZIALVERSICHERUNGSGERICHT AL.2022.00189 del 8 dicembre 2022</w:t>
      </w:r>
    </w:p>
    <w:p>
      <w:pPr>
        <w:pStyle w:val="Heading2"/>
      </w:pPr>
      <w:r>
        <w:t>Erwägungen</w:t>
      </w:r>
    </w:p>
    <w:p>
      <w:r>
        <w:rPr>
          <w:b/>
        </w:rPr>
        <w:t>E. 1</w:t>
      </w:r>
    </w:p>
    <w:p>
      <w:r>
        <w:t>Die 1987 geborene X.___</w:t>
      </w:r>
    </w:p>
    <w:p>
      <w:r>
        <w:t>meldete sich am 8. November 2021 beim Regionalen Arbeitsvermittlungszentrum (RAV) Y.___ zur Arbeitsvermitt lung (Urk. 6 S. 189) und beantragte am 1. Dezember 2021 Arbeitslosenentschä digung ab dem 8. November 2021 (Urk. 6 S. 184-187 und vollständig ausgefüllt: Urk. 6 S. 154-157). Mit Verfügung vom 31. Januar 2022 verneinte die Arbeitslo senkasse des Kantons Zürich (ALK) einen Anspruch der Versicherten auf Arbeits losenentschädigung ab dem 8. November 2021, da ihr Ehegatte Inhaber der Einzelfirma Z.___ , A.___ sei und sie folglich als ehemalig mitarbeitende Ehegattin keinen Anspruch auf Arbeits losenentschädigung habe (Urk. 6 S. 120 f.). X.___ erhob dagegen am 23. Februar respektive 7. April 2022 Einsprache (Urk. 6 S. 12 ff. und S. 100 ff. ; vgl. auch Stellungnahme vom 28. Januar 2022 [Urk. 6 S. 118 f.] ), woraufhin die ALK diverse Abklärungen</w:t>
      </w:r>
    </w:p>
    <w:p>
      <w:r>
        <w:t>tätigte (vgl. Urk. 6 S. 97-99 , S. 71 ff. , S. 30 ff. ) . Mit Einspracheentscheid vom 8. Juni 2022 wies die ALK die von der Versicherten erhobene Einsprache ab (Urk. 2).</w:t>
      </w:r>
    </w:p>
    <w:p>
      <w:r>
        <w:rPr>
          <w:b/>
        </w:rPr>
        <w:t>E. 1.1</w:t>
      </w:r>
    </w:p>
    <w:p>
      <w:r>
        <w:t>.3</w:t>
      </w:r>
    </w:p>
    <w:p>
      <w:r>
        <w:t>Werden unregelmässige Einsätze im Rahmen eines einzigen Arbeitsvertrages geleistet (zum Beispiel Abrufsarbeitsverhältnisse ), sind alle Monate, in denen gearbeitet wurde, als ganze Beitragsmonate anzurechnen. Dies gilt auch dann, wenn wenige oder sogar nur ein Tag und im vorangegangenen beziehungs weise nachfolgenden Monat nicht gearbeitet wurde. Lediglich Monate, in denen gar nicht gearbeitet wurde, gelten nicht als Beitragsmonate (vgl. Urteile des Bundesgerichts 8C_836/2008 vom 29. Januar 2009 E. 2.2 und 8C_20/2008 vom 26. August 2008 E. 4.1, je mit Hinweisen; AVIG-Praxis ALE Rz . B150a ).</w:t>
      </w:r>
    </w:p>
    <w:p>
      <w:r>
        <w:t>Wenn das Arbeitsverhältnis jedoch im Verla uf eines Monats aufgenommen beziehungsweise beendet wurde, berechnet sich die Beitragszeit erst ab dem Zeit punkt der Aufnahme beziehungsweise bis zur Beendigung der Arbeit nach Art. 11 Abs. 2 AVIV ( Proratisierung ; AVIG-Praxis ALE, Rz . B150a ).</w:t>
      </w:r>
    </w:p>
    <w:p>
      <w:r>
        <w:rPr>
          <w:b/>
        </w:rPr>
        <w:t>E. 1.2</w:t>
      </w:r>
    </w:p>
    <w:p>
      <w:r>
        <w:t>Gemäss Art. 31 Abs. 3 lit.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145 V 200 E. 4.2 mit weiteren Hinweisen).</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w:t>
      </w:r>
    </w:p>
    <w:p>
      <w:r>
        <w:rPr>
          <w:b/>
        </w:rPr>
        <w:t>E. 1.3</w:t>
      </w:r>
    </w:p>
    <w:p>
      <w:r>
        <w:t>Die mitarbeitenden Ehegatten oder Ehegattinnen, die aus dem Betrieb - welcher vom anderen Eheteil weitergeführt wird - ausgeschieden sind, gelten erst dann als anspruchsberechtigt, wenn sie entweder mindestens eine sechsmonatige beitragspflichtige Beschäftigung nach Aufgabe der Tätigkeit im ehelichen Betrieb ausgeübt haben oder die Mindestbeitragszeit von 12 Monaten alleine ausserhalb d es ehelichen Betriebes erfüllen (vgl. AVIG-Praxis ALE,</w:t>
      </w:r>
    </w:p>
    <w:p>
      <w:r>
        <w:t>Rz . B30). 2.</w:t>
      </w:r>
    </w:p>
    <w:p>
      <w:r>
        <w:rPr>
          <w:b/>
        </w:rPr>
        <w:t>E. 2</w:t>
      </w:r>
    </w:p>
    <w:p>
      <w:r>
        <w:t>Dagegen erhob X.___ am 11. Juli 2022 Beschwerde und beantragte, der angefochtene Entscheid sei aufzuheben und es sei ihr rückwirkend ab dem 1. Dezember 2021 Arbeitslosenentschädigung auszurichten (Urk. 1). Die Beschwerdegegnerin schloss mit Beschwerdeantwort vom 4. August 2022 auf Abweisung der Beschwerde (Urk. 5, unter Beilage ihrer Akten, Urk. 6 S. 1-189 ) , was der Beschwerdeführerin am 9 . August 2022 angezeigt wurde (Urk. 8 ).</w:t>
      </w:r>
    </w:p>
    <w:p>
      <w:r>
        <w:rPr>
          <w:b/>
        </w:rPr>
        <w:t>E. 2.1</w:t>
      </w:r>
    </w:p>
    <w:p>
      <w:r>
        <w:t>Die Beschwerdegegnerin begründete die Verneinung des Anspruchs auf Arbeits losenentschädigung einerseits damit, dass die Beschwerdeführerin während der zweijährigen Rahmenfrist für die Beitragszeit vom 8. November 2019 bis 7. November 2021 die Mindestbeitragszeit von 12 Monaten alleine ausserhalb des ehelichen Betriebes nicht erfüllen könne. So habe sie nebst ihrer Tätigkeit im Einzelunternehmen A.___ ihres Ehegatten vom 1. April 2019 bis 31. Mai 2021 nachweislich vom 26. Mai bis 4. Juni 2021 bei der B.___ , vom 4. Juni bis 30. November 2021 beim Restaurant C.___ , und zuvor vom 16. Januar 2017 bis 29. Februar 2020 für das Kantonsspital D.___ gearbeitet . Auch nach ihrem Ausscheiden aus dem ehelichen Betrieb per 31. Mai 2021 habe die Beschwerde führerin bis zur Anmeldung zum Taggeldbezug am 8. November 2021 keine sechsmonatige beitragspflichtige B eschäftigung ausgeübt . So habe sie danach vom 1. bis 4. Juni bei der B.___ und vom 4. Juni bis 26. November 2021 beim Restaurant C.___ , gear beitet und somit bis zur Anmeldung per 8. November 2021 nur 5.233 Monate Beitragszeit erfüllt. Ab einem späteren Zeitpunkt könne jedoch auch kein Arbeits losenentschädigungsanspruch bejaht werden .</w:t>
      </w:r>
    </w:p>
    <w:p>
      <w:r>
        <w:t>Würde auch die Zeit vom 8. bis 26. November 2021 (dem Enddatum des Arbeitsverhältnisses beim Restaurant C.___ ) berücksichtigt , könnte</w:t>
      </w:r>
    </w:p>
    <w:p>
      <w:r>
        <w:t>a ufgrund der anzu wenden Proratisierung nur die Zeit vom ersten dortigen Einsatz am 4. Juni 2021 bis zu ihrem letzten Einsatz am 26. November 2021 hinzugezogen werden. Somit könne die Beschwerdeführer in nach dem Ausscheiden im ehelichen Betrieb per 31. Mai 2021 vom 1. Juni bis 26. November 2021 eine beitragspflichtige Beschäf tigung nachweisen, was nicht sechs Monaten entspreche. Auch in den folgenden Monaten Dezember 2021 bis Mai 2022 habe die Beschwerdeführerin unbestritte nermassen nicht gearbeitet. Folglich sei ein Anspruch auf Arbeitslosenentschädi gung zu verneinen (Urk. 2) .</w:t>
      </w:r>
    </w:p>
    <w:p>
      <w:r>
        <w:rPr>
          <w:b/>
        </w:rPr>
        <w:t>E. 2.2</w:t>
      </w:r>
    </w:p>
    <w:p>
      <w:r>
        <w:t>Die Beschwerdeführerin macht demgegenüber geltend, dass die Beschwerde gegnerin zu Unrecht ihre bis zum Ausscheiden aus dem ehelichen Betrieb überschneidende Tätigkeit vom 26. Mai bis 31. Mai 2021 bei der B.___ als Drittbetrieb nicht als Beitragszeit berücksichtigt habe. Entgegen der Auffassung der Beschwerdegegnerin habe sie beim Restaurant C.___ , keine unregelmässigen Arbeitseinsätze geleistet, wes halb keine Proratisierung anzuwenden sei. Dass sie im November 2021 nur zwei Einsätze gehabt habe, habe an den wieder verschärften Covid -Massnahmen gelegen. Das Enddatum des dortigen Arbeitsverhältnisses sei der 30. November 2021, womit sie ab dem 26. Mai beziehungsweise spätestens ab dem 1. Juni 2021 bis zum 30. November 2021 ausserhalb des ehelichen Betriebes eine sechs monatige beitragspflichtige Beschäftigung nachweisen könne, so habe sie sich denn auch erst ab dem 1. Dezember 2021 zum Bezug von Arbeitslosenentschädi gung gemeldet ( Urk. 1).</w:t>
      </w:r>
    </w:p>
    <w:p>
      <w:r>
        <w:rPr>
          <w:b/>
        </w:rPr>
        <w:t>E. 2.3</w:t>
      </w:r>
    </w:p>
    <w:p>
      <w:r>
        <w:t>Streitig und zu prüfen ist der Anspruch der Beschwerdeführerin auf Arbeitslo senentschädigung.</w:t>
      </w:r>
    </w:p>
    <w:p>
      <w:r>
        <w:rPr>
          <w:b/>
        </w:rPr>
        <w:t>E. 3</w:t>
      </w:r>
    </w:p>
    <w:p>
      <w:r>
        <w:t>Auf die Vorbringen der Parteien und die eingereichten Unterlagen wird - soweit erforderlich - im Rahmen der nachfolgenden Erwägungen eingegangen. Das Gericht zieht in Erwägung: 1.</w:t>
      </w:r>
    </w:p>
    <w:p>
      <w:r>
        <w:rPr>
          <w:b/>
        </w:rPr>
        <w:t>E. 3.1</w:t>
      </w:r>
    </w:p>
    <w:p>
      <w:r>
        <w:t>Aus den Akten ergibt sich, dass die Beschwerdeführerin vom 16. Januar 2017 bis 29. Februar 2020 im Kantonsspital D.___ arbeitete (vgl. Arbeitgeberbeschei nigung vom 7. Januar 2022 sowie diverse Arbeitsverträge, Urk. 6 S. 126-143).</w:t>
      </w:r>
    </w:p>
    <w:p>
      <w:r>
        <w:rPr>
          <w:b/>
        </w:rPr>
        <w:t>E. 3.2</w:t>
      </w:r>
    </w:p>
    <w:p>
      <w:r>
        <w:t>Aktenkundig ist ebenfalls, dass die Beschwerdeführerin ab 1. April 2019 respektive vom 1. Juli 2020 bis 31. Mai 2021 vollzeitlich als Service-Mitarbei terin im A.___</w:t>
      </w:r>
    </w:p>
    <w:p>
      <w:r>
        <w:t>angestellt war (vgl. undatierte Arbeitge berbescheinigung [Urk. 6 S. 152 f . ] und zeitlich letzter Arbeitsvertrag vom 28. Juni 2020 [Urk. 6 S. 182 f.]). Aus dem Handel sregister geht hervor, dass ihr Ehegatte Z.___ seit der Gründung im September 2009 der Einzelun ternehmung A.___ als deren Inhaber mit Einzelun terschrift eingetragen ist (vgl. www.zefix.ch ).</w:t>
      </w:r>
    </w:p>
    <w:p>
      <w:r>
        <w:rPr>
          <w:b/>
        </w:rPr>
        <w:t>E. 3.3</w:t>
      </w:r>
    </w:p>
    <w:p>
      <w:r>
        <w:t>Der Arbeitgeberbescheinigung der B.___ vom 21. Februar 2022 (Urk. 6 S. 114 f.) ist zu entnehmen, dass die Beschwerdeführerin vom 26. Mai bis 4. Juni 2021 als Aushilfe zur Probe (ohne schriftlichen Arbeitsvertrag) arbeitete.</w:t>
      </w:r>
    </w:p>
    <w:p>
      <w:r>
        <w:t>Die nachgereichte Arbeitszeiterfassung der B.___</w:t>
      </w:r>
    </w:p>
    <w:p>
      <w:r>
        <w:t>zeigt auf , dass die Beschwerdeführerin am 26., 2 8. und 2 9. Mai sowie vom 2. bis 4. Juni 2021 dort Arbeitseinsätze hatte (Urk. 6 S. 77 f.).</w:t>
      </w:r>
    </w:p>
    <w:p>
      <w:r>
        <w:rPr>
          <w:b/>
        </w:rPr>
        <w:t>E. 3.4</w:t>
      </w:r>
    </w:p>
    <w:p>
      <w:r>
        <w:t>Gemäss Arbeitsvertrag vom 4. Juni 2021 (Urk. 6 S. 173) war die Beschwerde führerin beim Restaurant C.___ , befristet vom 4. Juni 2021 bis zum 30.</w:t>
      </w:r>
    </w:p>
    <w:p>
      <w:r>
        <w:t>November 2021 als Restaurationsfachfrau mit unregel mässigem Pensum, jeweils auf Ende eines Monats mit einer einmonatigen Kündigungsfrist kündbar, angestellt.</w:t>
      </w:r>
    </w:p>
    <w:p>
      <w:r>
        <w:t>In der Arbeitgeberbescheinigung vom 4. Dezember 2021 (Urk. 6 S. 175 f.) gab die C.___ an, dass es sich um eine vom 4. Juni bis 30. November 2021 befristete, aushilfsweise Saisonanstellung gehandelt habe, wobei der letzte geleis tete Arbeitstag der 26. November 2021 gewesen sei.</w:t>
      </w:r>
    </w:p>
    <w:p>
      <w:r>
        <w:t>Aus der nachgereichten Arbeitszusammenfassung ist ersichtlich, dass die Beschwerdeführerin in den Monaten Juni bis Oktober 2021 zwar unregelmässig aber durchschnittlich 20 Arbeitseinsätze im Restaurant C.___ hatte und dass es im Monat November 2021 nur zwei Einsätze am 6. und 26. November 2021 waren (Ur. 6 S. 79).</w:t>
      </w:r>
    </w:p>
    <w:p>
      <w:r>
        <w:rPr>
          <w:b/>
        </w:rPr>
        <w:t>E. 3.5</w:t>
      </w:r>
    </w:p>
    <w:p>
      <w:r>
        <w:t>Im Antrag auf Arbeitslosenentschädigung vom 1. Dezember 2021 (Urk. 6 S. 184 187 und ergänzt Urk. 6 S. 154-157) gab die Beschwerdeführerin an, dass sie</w:t>
      </w:r>
    </w:p>
    <w:p>
      <w:r>
        <w:t>beim Restaurant C.___ , vom 4. Juni bis 3 0. November</w:t>
      </w:r>
    </w:p>
    <w:p>
      <w:r>
        <w:t>2021 befristet und auf Abru f beschäftigt gewesen sei und sie am 26. November 2021 ihren letzten Arbeitstag geleistet habe.</w:t>
      </w:r>
    </w:p>
    <w:p>
      <w:r>
        <w:rPr>
          <w:b/>
        </w:rPr>
        <w:t>E. 3.6</w:t>
      </w:r>
    </w:p>
    <w:p>
      <w:r>
        <w:t>Ab dem Monat Dezember 2021 gab die Beschwerdeführerin an, keine Erwerbs tätigkeit mehr ausgeübt zu haben (vgl. Urk. 6 S. 122-125 , 109 f., 106 f.).</w:t>
      </w:r>
    </w:p>
    <w:p>
      <w:r>
        <w:rPr>
          <w:b/>
        </w:rPr>
        <w:t>E. 4.1</w:t>
      </w:r>
    </w:p>
    <w:p>
      <w:r>
        <w:t>Da die Rechtsprechung in Bezug auf Personen in arbeitgeberähnlicher Stellung auch Ehepartner der in Art. 31 Abs. 1 lit. c AVIG erwähnten Personen einschliesst , setzt ein Anspruch der Beschwerdeführerin als ehemals mitarbei tende Ehegattin des Inhabers des</w:t>
      </w:r>
    </w:p>
    <w:p>
      <w:r>
        <w:t>A.___</w:t>
      </w:r>
    </w:p>
    <w:p>
      <w:r>
        <w:t>auf Arbeits losenentschädigung voraus, dass sie</w:t>
      </w:r>
    </w:p>
    <w:p>
      <w:r>
        <w:t>entweder mindestens eine sechsmonatige beitragspflichtige Beschäftigung nach Aufgabe der Tätigkeit im ehelichen Betrieb ausgeübt hat oder die Mindestbeitragszeit von 12 Monaten alleine aufgrund der Tätigkeiten ausserhalb des ehelichen Betriebes erfüllt (vgl. zuvor E. 1.3). Zwar hatten gemäss Art. 2</w:t>
      </w:r>
    </w:p>
    <w:p>
      <w:r>
        <w:t>der C ovid - 19- Verordnung Arbei tslosenversicherung (SR 837.033; in Kraft vom 1 . März bis 31. Mai 2020 ) auch mitarbeitende Ehe gattinnen und Ehegatten des Arbeitgebers - in Abweichung von Art. 31 Abs. 3 lit. c AVIG -</w:t>
      </w:r>
    </w:p>
    <w:p>
      <w:r>
        <w:t>Anspruch auf Kurzarbeitsentschädigung.</w:t>
      </w:r>
    </w:p>
    <w:p>
      <w:r>
        <w:t>Am Erfordernis der Erfüllung der Beitragszeit sowie an den Grundsätzen zu deren Ermittlung hat aber weder das Bundesgesetz über die gesetzlichen Grundlagen für Verordnungen des Bundesrates zur Bewältigung der Covid-19-Epidemie vom 25. September 2020 (Covid-19-Gesetz, SR 818.102)</w:t>
      </w:r>
    </w:p>
    <w:p>
      <w:r>
        <w:t>noch die Covid-19-Verordnung Arbeitslosenver sicherung etwas geändert (vgl. auch Urteil des Sozialversicherungsgerichts AL.2022.00023 vom 25. März 2022 E. 2.3).</w:t>
      </w:r>
    </w:p>
    <w:p>
      <w:r>
        <w:t>A llein a us dem notrechtlich gewähr ten, vorübergehenden Anspruch auf Kurzarbeitsentschädigung von mitarbei tenden Ehegattinnen des Arbeitgebers kann</w:t>
      </w:r>
    </w:p>
    <w:p>
      <w:r>
        <w:t>nicht abgeleitet werden, dass der Beschwerdeführerin für die Zeitperiode vom 1. März bis 31. Mai 2020 die Tätig keit im Betrieb des Ehegatten als Beitragszeit in einem Drittbetrieb anzurechnen wäre.</w:t>
      </w:r>
    </w:p>
    <w:p>
      <w:r>
        <w:rPr>
          <w:b/>
        </w:rPr>
        <w:t>E. 4.2</w:t>
      </w:r>
    </w:p>
    <w:p>
      <w:r>
        <w:t>Ist die Tätigkeit im A.___ (vom 1. April 2019 bis 31. Mai 2021) nicht zu berücksichtigen, kann die Beschwerdeführerin unbestrit tenermassen die Mindestbeitragszeit von 12 Monaten alleine aus den</w:t>
      </w:r>
    </w:p>
    <w:p>
      <w:r>
        <w:t>Anstellun gen ausserhalb des ehelichen Betriebes nicht erfüllen. Dies gilt unabhängig davon, ob der Anspruch ab 8. November oder 1. Dezember 2021 zu prüfen ist und die Rahmenfrist</w:t>
      </w:r>
    </w:p>
    <w:p>
      <w:r>
        <w:t>für die Beitragszeit daher vom 8. November 2019 bis 7. November 2021 oder vom 1. Dezember 2019 bis 30. November 2021 dauert (vgl. E. 1.1.1 sowie AVIG-Praxis ALE, Rz . B41 ).</w:t>
      </w:r>
    </w:p>
    <w:p>
      <w:r>
        <w:rPr>
          <w:b/>
        </w:rPr>
        <w:t>E. 5.1</w:t>
      </w:r>
    </w:p>
    <w:p>
      <w:r>
        <w:t>Zu prüfen bleibt, ob die Beschwerdeführerin nach dem Ausscheiden aus dem ehe lichen Betrieb per 31. Mai 2021 während mindestens sechs Monaten in einem Drittbetrieb gearbeitet hat. Laut dem angefochtenen Entscheid konnte die Beschwerdeführerin lediglich vom 1. Juni bis 26. November 2021 eine beitrags pflichtige Beschäftigung nachweisen, was nicht sechs Monate ergibt.</w:t>
      </w:r>
    </w:p>
    <w:p>
      <w:r>
        <w:rPr>
          <w:b/>
        </w:rPr>
        <w:t>E. 5.2</w:t>
      </w:r>
    </w:p>
    <w:p>
      <w:r>
        <w:t>Soweit die Beschwerdeführerin geltend macht, es sei ihre bis zum Ausscheiden aus dem ehelichen Betrieb überschneidende Tätigkeit vom 26. Mai bis 31. Mai 2021 bei der B.___</w:t>
      </w:r>
    </w:p>
    <w:p>
      <w:r>
        <w:t>als Beitragszeit berücksichtigen, kann ihr nicht gefolgt werden. Nach der Rechtsprechung können zwar auch Versicherte mit arbeitg eberähnlicher Stellung und ihre Ehegatten Anspruch auf Arbeitslo senentschädigung haben, wenn sie daneben in einem Drittbetrieb unselbstständig erwerbstätig sind respektive waren und der Verlust der Stelle im Drittbetrieb zur Arbeitslos igkeit führt . Diesen Versicherten ist nach Verlust einer während mindestens sechs Monaten ausgeübten Arbeitnehmertätigkeit in einem Drittbe trieb die Berechtigung zum Bezug von Arbeitslosenentschädigung zuzuerkennen, selbst wenn die arbeitgeberähnliche Stellung im Erstbetrieb noch andauert (Urteil des Bundesgerichts C 171/03 vom 31. März 2004 E. 2.3.1 f.) . Das Bundesgericht erwog, es liege so ein angemessener Ausgleich zwischen dem wegen Missbrauchs gefahr statuierten Ausschluss arbeitgeberähnlicher Personen vom Anspruch auf Arbeitslosenentschädigung einerseits und dem Anspruch solcher Personen mit gleichzeitiger Arbeitnehmertätigkeit in Drittbetrieben auf die genannte Leistung anderseits vor; der Bezug von Arbeitslosenentschädigung auf Grund der Entlas sung im Drittbetrieb trotz beibehaltener arbeitgeberähnlicher Stellung im Erstbetrieb erscheine bei dieser Konstellation nich t mehr als rechtsmissbräuchlich (Urteil des Bundesgerichts 8C_242/2022 vom 4. August 2022 E. 5.4 mit Hinweis auf Urteil C 171/03).</w:t>
      </w:r>
    </w:p>
    <w:p>
      <w:r>
        <w:t>Im vorliegenden Fall war die Beschwerdeführerin noch bis am 31. Mai 2021 in einem Vollzeitpensum im Betrieb ihres Ehegatten angestellt und es wurde für sie bis zu diesem Datum Corona-Erwerbsersatzentschädigung (als Arbeitnehmerin in arbeitgeberähnlicher Stellung ; vgl. Art.</w:t>
      </w:r>
    </w:p>
    <w:p>
      <w:r>
        <w:t>2 Abs.</w:t>
      </w:r>
    </w:p>
    <w:p>
      <w:r>
        <w:t>3 bis der Covid-19-Verordnung Erwerbsausfall ) ausgerichtet (Urk. 6 S. 57). In dieser Situation wäre es zumindest rechtsmissbräuchlich, wenn die Beschwerdeführerin sich gleichzeitig ihre Arbeitseinsätze bei der B.___ als Beitragszeit anrechnen lassen wollte.</w:t>
      </w:r>
    </w:p>
    <w:p>
      <w:r>
        <w:rPr>
          <w:b/>
        </w:rPr>
        <w:t>E. 5.3</w:t>
      </w:r>
    </w:p>
    <w:p>
      <w:r>
        <w:t>Was die Tätigkeit bei der B.___ betrifft, ist überdies zu beachten, dass die Beschwerdeführerin nach dem 31. Mai 2021 nur vom 2. bis 4. Juni 2022 Arbeitse insätze leistete (vgl. E. 3.3). Entscheidend für die Bestimmung der Bei tragsmonate ist nach der Rechtsprechung die formale Dauer des Arbeitsverhält nisses. Erbringt die versicherte Person im Rahmen eines sich über mehrere Monate erstreckenden Arbeitsverhältnisses regelmässig oder unregelmässig eine Arbeits leistung, so gilt jeder Kalendermonat, in dem Arbeit geleistet wird, als Beitrags monat, während jene Kalendermonate innerhalb dieses Arbeitsverhältnisses ausser Betracht fallen, in denen die versicherte Person an gar keinem Tag gearbeitet hat (BGE 121 V 165 E. 2c/ bb ; vgl. auch E. 1.1.3 ). Ausschlaggebend für die Ermittlung der Anzahl Beitragsmonate ist somit, ob eine Arbeitsleistung, die sich auf mehrere in zeitlichem Abstand voneinander erbrachte Einsätze verteilt, im Rahmen eines einzigen (Teilzeit-) Arbeitsverhältnisses oder von Einzelein sätzen mit je neuem Arbeitsvertrag erbracht wurde (Urteile des Bundesgerichts 8C_429/2020 vom 2. September 2020 E. 4.2.1 und 8C_335/2016 vom 2 3. August 2016 E. 3.2 mit Hinweisen).</w:t>
      </w:r>
    </w:p>
    <w:p>
      <w:r>
        <w:t>Da</w:t>
      </w:r>
    </w:p>
    <w:p>
      <w:r>
        <w:t>die Beschwerdeführerin mit der B.___</w:t>
      </w:r>
    </w:p>
    <w:p>
      <w:r>
        <w:t>kein en schriftlichen Arbeitsvertrag abgeschlossen hatte , das Arbeitsverhältnis nach Lage der Akten nicht auf eine bestimmte Dauer festgelegt war und sie</w:t>
      </w:r>
    </w:p>
    <w:p>
      <w:r>
        <w:t>lediglich als Aushilfe zur Probe tätig war, können die Einsätze zwischen dem 26. Mai und dem 4. Juni 2021 nicht als im Rahmen eines ein z igen Arbeitsvertrages geleistet (vgl. E. 1.1.3) qualifiziert werden. Es handelte sich vielmehr um Einzeleinsätze. Daher ist - entgegen der Annahme der Beschwerdegegnerin - der 1. Juni 2022 nicht als Beitragszeit anzurechnen.</w:t>
      </w:r>
    </w:p>
    <w:p>
      <w:r>
        <w:rPr>
          <w:b/>
        </w:rPr>
        <w:t>E. 5.4</w:t>
      </w:r>
    </w:p>
    <w:p>
      <w:r>
        <w:t>Weiter ist u mstritten , ob das Arbeitsverhältnis der Beschwerdeführerin beim Restaurant C.___ , bis zum 26. oder bis zum 30. November 2021 a ls beitragspflichtige Beschäftigung zu berücksichtigen ist.</w:t>
      </w:r>
    </w:p>
    <w:p>
      <w:r>
        <w:t>Gemäss dem mit dem Restaurant C.___ , am 4. Juni</w:t>
      </w:r>
    </w:p>
    <w:p>
      <w:r>
        <w:t>2021</w:t>
      </w:r>
    </w:p>
    <w:p>
      <w:r>
        <w:t>abgeschlossenen Arbeitsvertrag war die Beschwerdeführerin ab diesem Datum sowie befristet bis 30. November 2021 als Restaurationsfachfrau mit unregelmässigem Pensum angestellt (E. 3.4) . Weshalb hier nicht auf die formale Dauer des Arbeitsverhältnisses abgestellt werden soll, wird von der Beschwerde gegnerin nicht weiter begründet. Allein aus der Tatsache, dass die Beschwerde führerin am 26. November 2021 ihren letzten Arbeitseinsatz hatte, kann nicht abgeleitet werden, dass das Arbeitsverhältnis damit vorzeitig beendet wurde.</w:t>
      </w:r>
    </w:p>
    <w:p>
      <w:r>
        <w:rPr>
          <w:b/>
        </w:rPr>
        <w:t>E. 5.5</w:t>
      </w:r>
    </w:p>
    <w:p>
      <w:r>
        <w:t>Seit ihrem Austritt aus dem Betrieb des Ehemannes am 31. Mai 2021 hat die Beschwerdeführerin demnach vom 2. Juni bis 30. November 2021 eine beitrags pflichtige Beschäftigung in einem Drittbetrieb ausgeübt. Dies ergibt eine Beitrags zeit von 5 Monaten und 29.4 Kalendertagen. Damit wird die Mindestbeitragszeit von sechs Monaten nicht erreicht, woran auch die für Grenzfälle vorgesehene Berechnung mit dem präzise ermittelten Umrechnungsfaktor (vgl. BGE 122 V 256 E. 5a, 125 V 42 E. 3c) nichts ändern würde. Anzufügen bleibt, dass eine Aufrundung der als Beitragszeit anrechenbaren Kalendertage auch dann nicht in Betracht fällt, wenn diese nur um den Bruchteil eines Tages nicht erreicht wird (BGE 122 V 256 E. 3a -3c; Urteil des Bundesgerichts 8C_541/2020 vom 2 1. Dezember 2020</w:t>
      </w:r>
    </w:p>
    <w:p>
      <w:r>
        <w:t>E. 5.3.6 ).</w:t>
      </w:r>
    </w:p>
    <w:p>
      <w:r>
        <w:rPr>
          <w:b/>
        </w:rPr>
        <w:t>E. 5.6</w:t>
      </w:r>
    </w:p>
    <w:p>
      <w:r>
        <w:t>Zusammenfassend ist demnach festzuhalt en, dass die Beschwerdeführerin vorlie gend weder eine Beschäftigung von mindestens zwölf Monaten alleine ausserhalb des ehelichen Betriebes noch eine mindestens sechsmonatige beitragspflichtige Beschäftigung nach dem Ausscheiden aus dem ehelichen Betrieb nachweisen kann.</w:t>
      </w:r>
    </w:p>
    <w:p>
      <w:r>
        <w:rPr>
          <w:b/>
        </w:rPr>
        <w:t>E. 6</w:t>
      </w:r>
    </w:p>
    <w:p>
      <w:r>
        <w:t>.</w:t>
      </w:r>
    </w:p>
    <w:p>
      <w:r>
        <w:t>Die Beschwerdegegnerin hat den Anspruch der Beschwerdeführerin auf Arbeits losenentschädigung ab dem 8. November respektive 1. Dezember 2021 somit zu Recht verneint, was zur Abweisung der Beschwerde führt.</w:t>
      </w:r>
    </w:p>
    <w:p>
      <w:r>
        <w:rPr>
          <w:b/>
        </w:rPr>
        <w:t>E. 7</w:t>
      </w:r>
    </w:p>
    <w:p>
      <w:r>
        <w:t>Eine Minderheit des Gerichts hat ihre abweichende Meinung zu Protokoll gegeben (Urk.</w:t>
      </w:r>
    </w:p>
    <w:p>
      <w:r>
        <w:rPr>
          <w:b/>
        </w:rPr>
        <w:t>E. 9</w:t>
      </w:r>
    </w:p>
    <w:p>
      <w:r>
        <w:t>an: - Rechtsanwalt Andreas Fäh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