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AL.2019.00156 vom 18. Dezember 2019</w:t>
      </w:r>
    </w:p>
    <w:p>
      <w:r>
        <w:t>ZH Sozialversicherungsgericht, 2019-12-18, DE</w:t>
      </w:r>
    </w:p>
    <w:p>
      <w:r>
        <w:rPr>
          <w:b/>
        </w:rPr>
        <w:t xml:space="preserve">Quelle: </w:t>
      </w:r>
      <w:r>
        <w:t>https://mcp.opencaselaw.ch/entscheid/zh_sozialversicherungsgericht_AL.2019.00156</w:t>
      </w:r>
    </w:p>
    <w:p>
      <w:r>
        <w:t>FR: ZH_SOZIALVERSICHERUNGSGERICHT AL.2019.00156 du 18 décembre 2019</w:t>
      </w:r>
    </w:p>
    <w:p>
      <w:r>
        <w:t>IT: ZH_SOZIALVERSICHERUNGSGERICHT AL.2019.00156 del 18 dicembre 2019</w:t>
      </w:r>
    </w:p>
    <w:p>
      <w:pPr>
        <w:pStyle w:val="Heading2"/>
      </w:pPr>
      <w:r>
        <w:t>Erwägungen</w:t>
      </w:r>
    </w:p>
    <w:p>
      <w:r>
        <w:rPr>
          <w:b/>
        </w:rPr>
        <w:t>E. 1</w:t>
      </w:r>
    </w:p>
    <w:p>
      <w:r>
        <w:t>Der 1983 geborene X.___ meldete sich am 12. Februar 2019 beim Regio nalen Arbeitsvermittlungszentrum (RAV) Z.___ zur Arbeitsvermitt lung (Urk. 8/29) und beantragte gleichentags Arbeitslosenentschädigung ab dem 1. März 2019 (Urk. 8/23), wobei der mögliche Stellenantritt wegen ferienbeding ter Abwesenheit des Versicherten im Monat März 2019 auf den 1. April 2019 mutiert wurde (Urk. 8/22). Mit Verfügung vom 15. April 2019 verneinte die Syna Arbeitslosenkasse ( Syna ) einen Anspruch von X.___ auf Arbeitslosenent schädigung ab dem 1. April 2019, da er die erforderlichen zwölf Monate beitrags pflichtige Beschäftigung nicht erfülle und kein Grund für die Befreiung von der Erfüllung der Beitragszeit ersichtlich sei (Urk. 8/12). Die dagegen vom Versicher ten am 25. April 2019 erhobene Einsprache (Urk. 8/11) wies die Syna mit Ein spracheentscheid vom 15. Mai 2019 ab (Urk. 2).</w:t>
      </w:r>
    </w:p>
    <w:p>
      <w:r>
        <w:rPr>
          <w:b/>
        </w:rPr>
        <w:t>E. 2</w:t>
      </w:r>
    </w:p>
    <w:p>
      <w:r>
        <w:t>Dagegen erhob X.___ am 11. Juni 2019 Beschwerde und beantragte, es seien ihm - unter Aufhebung des angefochtenen Entscheides vom 15. Mai 2019 - die gesetzlich geschuldeten Leistungen bei Arbeitslosigkeit ab dem 1. April 2019 zu erbringen (Urk. 1). Mit Beschwerdeantwort vom 14. August 2019 schloss die Beschwerdegegnerin auf Abweisung der Beschwerde (Urk. 7, unter Beilage ihrer Akten, Urk. 8/1-29). Am 26. August 2019 erstattete der Beschwerdeführer seine Replik und hielt an seinen Anträgen fest (Urk. 12). Innert angesetzter Frist ging keine Duplik ein, was dem Beschwerdeführer am 8. Oktober 2019 mitgeteilt wurde (Urk. 16).</w:t>
      </w:r>
    </w:p>
    <w:p>
      <w:r>
        <w:rPr>
          <w:b/>
        </w:rPr>
        <w:t>E. 3</w:t>
      </w:r>
    </w:p>
    <w:p>
      <w:r>
        <w:t>.4.3</w:t>
      </w:r>
    </w:p>
    <w:p>
      <w:r>
        <w:t>Die Arbeitgeberin A.___ hielt in der Arbeitgeberbescheinigung vom 19. Februar 2019 (Urk. 8/18) fest, dass das Arbeitsverhältnis vom 5. März 2018 bis 28. Februar 2019 gedauert habe und der Vertrag zufolge Befristung aufgeho ben worden sei. Dem beiliegenden Lohnjournal für 2018 und 2019 (S. 3-4) ist zu entnehmen, dass der Beschwerdeführer im Monat März 2018 einen gekürzten Lohn in der Höhe von Fr. 6‘666.67 anstelle des vertraglich vereinbarten und sonst ausbezahlten Monatslohnes von Fr. 7‘333.33 ausbezahlt erhielt und auch die Kin der-/Ausbildungszulage entsprechend tiefer war.</w:t>
      </w:r>
    </w:p>
    <w:p>
      <w:r>
        <w:rPr>
          <w:b/>
        </w:rPr>
        <w:t>E. 4</w:t>
      </w:r>
    </w:p>
    <w:p>
      <w:r>
        <w:t>. 3</w:t>
      </w:r>
    </w:p>
    <w:p>
      <w:r>
        <w:t>Innerhalb der Rahmenfrist für die Beitragszeit vom 1. April 2017 bis 31. März 2019 resultiert damit aus der Anstellung bei der A.___ eine Beitragszeit von 11.933 Monaten. Damit hat der Beschwerdeführer die Mindest beitragszeit von 12 Monaten nicht erfüllt.</w:t>
      </w:r>
    </w:p>
    <w:p>
      <w:r>
        <w:rPr>
          <w:b/>
        </w:rPr>
        <w:t>E. 5</w:t>
      </w:r>
    </w:p>
    <w:p>
      <w:r>
        <w:t>.</w:t>
      </w:r>
    </w:p>
    <w:p>
      <w:r>
        <w:t>Demzufolge ist nicht zu beanstanden, dass die Beschwerdegegnerin mit dem angefochtenen Einspracheentscheid vom 15. Mai 2019 (Urk. 2) einen Anspruch des Beschwerdeführers auf Arbeitslosenentschädigung für die Zeit ab 1. April 2019 wegen Nichterfüllung der Anspruchsvoraussetzung der genügenden Bei tragszeit verneinte, sodass die Beschwerde abzuweisen ist. Das Gericht erkennt: 1.</w:t>
      </w:r>
    </w:p>
    <w:p>
      <w:r>
        <w:t>Die Beschwerde wird abgewiesen. 2.</w:t>
      </w:r>
    </w:p>
    <w:p>
      <w:r>
        <w:t>Das Verfahren ist kostenlos. 3.</w:t>
      </w:r>
    </w:p>
    <w:p>
      <w:r>
        <w:t>Zustellung gegen Empfangsschein an: - CAP Rechtsschutz-Versicherungsgesellschaft AG - Syna Arbeitslosenkasse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HurstGeiger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