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AL.2018.00122 vom 9. November 2019</w:t>
      </w:r>
    </w:p>
    <w:p>
      <w:r>
        <w:t>ZH Sozialversicherungsgericht, 2019-11-09, DE</w:t>
      </w:r>
    </w:p>
    <w:p>
      <w:r>
        <w:rPr>
          <w:b/>
        </w:rPr>
        <w:t xml:space="preserve">Quelle: </w:t>
      </w:r>
      <w:r>
        <w:t>https://mcp.opencaselaw.ch/entscheid/zh_sozialversicherungsgericht_AL.2018.00122</w:t>
      </w:r>
    </w:p>
    <w:p>
      <w:r>
        <w:t>FR: ZH_SOZIALVERSICHERUNGSGERICHT AL.2018.00122 du 9 novembre 2019</w:t>
      </w:r>
    </w:p>
    <w:p>
      <w:r>
        <w:t>IT: ZH_SOZIALVERSICHERUNGSGERICHT AL.2018.00122 del 9 novembre 2019</w:t>
      </w:r>
    </w:p>
    <w:p>
      <w:pPr>
        <w:pStyle w:val="Heading2"/>
      </w:pPr>
      <w:r>
        <w:t>Erwägungen</w:t>
      </w:r>
    </w:p>
    <w:p>
      <w:r>
        <w:rPr>
          <w:b/>
        </w:rPr>
        <w:t>E. 1</w:t>
      </w:r>
    </w:p>
    <w:p>
      <w:r>
        <w:t>5. Februar 2018 um Erhöhung des versicherte n Verdienst es von Fr. 11'151.- -</w:t>
      </w:r>
    </w:p>
    <w:p>
      <w:r>
        <w:t>auf neu Fr. 11'687.65 ( Urk. 9/16) wies die Arbeitslosenkasse m it Verfügung vom</w:t>
      </w:r>
    </w:p>
    <w:p>
      <w:r>
        <w:rPr>
          <w:b/>
        </w:rPr>
        <w:t>E. 2</w:t>
      </w:r>
    </w:p>
    <w:p>
      <w:r>
        <w:t>AVIV</w:t>
      </w:r>
    </w:p>
    <w:p>
      <w:r>
        <w:t>(angefochtene Verfügung vom 2 Februar 2018, Urk. 9/17 ; Urk. 9/12 ). Nicht berücksichtigt hat sie bei dieser Festsetzung des versicherten Verdienstes einen Bonus von Fr. 6'442.80, welcher dem Versicherten gemäss der Lohnabrechnung</w:t>
      </w:r>
    </w:p>
    <w:p>
      <w:r>
        <w:t>der Y.___ GmbH im Monat März 2017 a usbezahlt wurde ( Urk. 9/6). Dabei steht un bestrittenermassen fest, dass sich dieser Bonus entsprechend seiner Bezeichnung in der Lohnabrechnung als «Bonus 2016» ( Urk. 9/6) auf das Jahr 2016 bezog.</w:t>
      </w:r>
    </w:p>
    <w:p>
      <w:r>
        <w:t>Die Beschwerdegegnerin vertrat im angefochtenen Entscheid ( Urk. 2) die Auffas sung, der Bonus beziehe sich auf das Jahr 201 6. Er sei daher diesem Jahr anzu rechnen. Damit sei er bei der Bemessung des versicherten Verdienste s nicht zu berücksichtigen .</w:t>
      </w:r>
    </w:p>
    <w:p>
      <w:r>
        <w:rPr>
          <w:b/>
        </w:rPr>
        <w:t>E. 2.2</w:t>
      </w:r>
    </w:p>
    <w:p>
      <w:r>
        <w:t>Demgegenüber vertrat der Beschwerdeführer in der Beschwerde ( Urk. 1) die Auf fassung, der Bonus sei dem Zeitraum (Jahr) der Auszahlung ( März 2017 ) anzu rechnen . Er sei daher bei der Ermittlung des versicherten Verdienstes zu berück sichtigen .</w:t>
      </w:r>
    </w:p>
    <w:p>
      <w:r>
        <w:rPr>
          <w:b/>
        </w:rPr>
        <w:t>E. 2.3</w:t>
      </w:r>
    </w:p>
    <w:p>
      <w:r>
        <w:t>Strittig ist die zeitliche Anrechnung des erwähnten Bonus von Fr. 6'442.80 und verbunden damit die Höhe des versicherten Verdienstes für die Zeit ab 1. Januar 201 8.</w:t>
      </w:r>
    </w:p>
    <w:p>
      <w:r>
        <w:rPr>
          <w:b/>
        </w:rPr>
        <w:t>E. 2.4</w:t>
      </w:r>
    </w:p>
    <w:p>
      <w:r>
        <w:t>Da der Streitwert Fr. 20’000.-- nicht übersteigt, fällt die Beurteilung der Beschwerde in die einzelrichterliche Zuständigkeit ( § 11 Abs. 1 des Gesetzes über das Sozialversicherungsgericht).</w:t>
      </w:r>
    </w:p>
    <w:p>
      <w:r>
        <w:rPr>
          <w:b/>
        </w:rPr>
        <w:t>E. 3</w:t>
      </w:r>
    </w:p>
    <w:p>
      <w:r>
        <w:t>Zustellung gegen Empfangsschein an: - X.___ - Arbeitslosenkasse des Kantons Zürich - seco – Direktion für Arbeit - Amt für Wirtschaft und Arbeit</w:t>
      </w:r>
    </w:p>
    <w:p>
      <w:r>
        <w:rPr>
          <w:b/>
        </w:rPr>
        <w:t>E. 3.2</w:t>
      </w:r>
    </w:p>
    <w:p>
      <w:r>
        <w:t>Das Vorgehen der Beschwerdegegnerin, den im März 2017 ausbezahlten Bonus von Fr. 6'442.80, der sich</w:t>
      </w:r>
    </w:p>
    <w:p>
      <w:r>
        <w:t>u nbestrittenermassen auf das J ahr 2016 bezog, dem Jahr 2016 an zurechnen, entspricht der oben erwähnten klaren Rechts- und Ak tenlage und ist somit korrekt . Demgegenüber findet darin die Auffassung des Beschwerdeführers, wonac h diese Bonuszahlung dem Zeitraum der Auszahlung (März 2017) an zurechnen sei, keinen Halt . Daran ändern auch seine Einwände nichts :</w:t>
      </w:r>
    </w:p>
    <w:p>
      <w:r>
        <w:t>Da die Bonuszahlungen grundsätzlich zu den Gratifikationen gehören, war die Begründung im angefochtenen Entscheid ( Urk. 2) entgegen der Auffassung des Beschwerdeführers ( Urk. 1 Ziff. 1) nicht unvollständig. Der von ihm zitierte BGE 128 V 189 betrifft die Problematik des Missbrauchs im Sinne de r Vereinbarung fiktiver Löhne , welche in Wirklichkeit nicht zur Auszahlung gelangen . Da sich diese Problematik im vorliegenden Fall nicht stellt, kann er aus dieser Rechtspre chung nichts zu seinen Gunsten ableiten. E ntgegen seiner Auffassung ist</w:t>
      </w:r>
    </w:p>
    <w:p>
      <w:r>
        <w:t>die steu errechtliche Behandlung der Bonuszahlung arbeitslosenversicherungsrechtlich nicht massgebend. Aus dem Lohnausweis betreffend das Jahr 2017 ( Urk. 3/2) kann er daher ebenfalls nichts zu seinen Gunsten ableiten kann. Nicht relevant ist die rein hypothetische Fragestellung des Beschwerdeführers , wie man hätte vorgehen müssen, wenn ein sich auf das Jahr 2017 bezogener Bonus erst im Jahr 2018 ausbezahlt worden wäre. Denn ein solcher Bonus kam aufgrund der Akten unbestrittenermassen nicht zur Auszahlung. Schliesslich zitiert e der Beschwerde führer die oben erwähnte AVIG-Praxis ALE des Seco , Rz C2, gültig ab Januar 2013 ,</w:t>
      </w:r>
    </w:p>
    <w:p>
      <w:r>
        <w:t>ohne die darin aufgeführten und oben erwähnten Grundsätze ( Urk. 3/1). Aus dieser falschen Zitierweise kann er nichts zu seinen Gunsten ableiten. Weite re substantiierte Einwände brachte er nicht vor. Nach dem Gesagten hat die Be schwerdegegnerin die erwähnte Bonuszahlung bei der Ermittlung des versicher ten Verdienstes zurecht nicht berücksichtigt.</w:t>
      </w:r>
    </w:p>
    <w:p>
      <w:r>
        <w:rPr>
          <w:b/>
        </w:rPr>
        <w:t>E. 3.3</w:t>
      </w:r>
    </w:p>
    <w:p>
      <w:r>
        <w:t>Die Berechnung des versicherten Verdienstes für die Zeit ab 1. Januar 2018 blieb im Übrigen unbestritten. Mangels Anhaltspunkte für Berechnungsfehler ist sie daher zu bestätigen.</w:t>
      </w:r>
    </w:p>
    <w:p>
      <w:r>
        <w:t>Diese Erwägungen führen zur Abweisung der Beschwerde.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