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AL.2018.00108 vom 12. September 2018</w:t>
      </w:r>
    </w:p>
    <w:p>
      <w:r>
        <w:t>ZH Sozialversicherungsgericht, 2018-09-12, DE</w:t>
      </w:r>
    </w:p>
    <w:p>
      <w:r>
        <w:rPr>
          <w:b/>
        </w:rPr>
        <w:t xml:space="preserve">Quelle: </w:t>
      </w:r>
      <w:r>
        <w:t>https://mcp.opencaselaw.ch/entscheid/zh_sozialversicherungsgericht_AL.2018.00108</w:t>
      </w:r>
    </w:p>
    <w:p>
      <w:r>
        <w:t>FR: ZH_SOZIALVERSICHERUNGSGERICHT AL.2018.00108 du 12 septembre 2018</w:t>
      </w:r>
    </w:p>
    <w:p>
      <w:r>
        <w:t>IT: ZH_SOZIALVERSICHERUNGSGERICHT AL.2018.00108 del 12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1977, arbeitete v om 1 5. Februar 2013 bis zum 31. Dezember 2016 zu einem Pensum von 80 % als Pflegeassistentin im Alterszentrum Y.___ (Arbeitsver trag vom 6. November 2012, Urk. 7/6; Arbeitszeugnis vom 2 3. Dezember 2016, Urk. 7/11/2). Nach der Beendigung dieses Arbeitsverhältnisses eröffnete sie Anfang 2017 das Z.___ und war ab dem 1. Februar 2017 der Sozialversicherungsanstalt des Kantons Zürich ( SVA ), Ausgleichskasse, als Selbständigerwerbende angeschlossen (Bestätigungen der Ausgleichskasse vom 1 4. Juni 2017, Urk. 3/2+3 = Urk. 7/18/2+3 ).</w:t>
      </w:r>
    </w:p>
    <w:p>
      <w:r>
        <w:t>Am 1 2. Januar 2018 meldete sich X.___ bei der Arbeitslosenversicherung zur Vermittlung einer 60%-Stelle a n (Anmeldebestätigungen vom 12. und vom 2 3. Januar 2018, Urk. 7/1-3) und stellte Antrag auf Ausrichtung von Arbeitslosenentschädigung ab dem 1. Januar 2018 (A ntrag vom 1 2. Januar 2018, Urk. 7/4) . Zusammen mit dem Antrag reichte sie eine von ihr selbst unterzeichnete Arbeitgeberbescheinigung zu ihrer Tätigkeit im Z.___ ein ( Urk. 7/5).</w:t>
      </w:r>
    </w:p>
    <w:p>
      <w:r>
        <w:t>Nachdem das Amt für Wirtschaft und Arbeit (AWA) mit einschlägigem Fragebogen von der Versicherten die Angaben zu ihrer selbständigen Tätigkeit im Beauty-Studio vom 3 0. Januar 2018 eingeholt hatte ( Urk. 7/8), eröffnete ihr die Arbeitslosenkasse des Kantons Zürich mit Verfügung vom 1 4. Februar 2018, dass sie ab dem 1 2. Januar 2018 keinen Anspruch auf Arbeitslosenentschädigung habe, da sie während der massgebenden Rahmenfrist vom 1 2. Januar 2016 bis zum 11. Januar 2018 die zwölfmonatige Beitragszeit nicht erfüllt habe ( Urk. 7/9). X.___</w:t>
      </w:r>
    </w:p>
    <w:p>
      <w:r>
        <w:t>erhob mit Eingabe vom 2 1. Februar 2018 (E ingangsdatum) Einsprache und stellte sich auf den Standpunkt, mit ihrer Tätigkeit im Alterszentrum die Beitragszeit zu erfüllen ( Urk. 7/11/1). Mit Entscheid vom 2 8. März 2018 wies die Arbeitslosenkasse die Einsprache ab ( Urk.</w:t>
      </w:r>
    </w:p>
    <w:p>
      <w:r>
        <w:rPr>
          <w:b/>
        </w:rPr>
        <w:t>E. 1.1</w:t>
      </w:r>
    </w:p>
    <w:p>
      <w:r>
        <w:t>Nach Art. 9 Abs. 1 des Bundesgesetzes über die obligatorische Arbeitslosen versicherung und die Insolvenzentschädigung (AVIG) gelten - soweit das Gesetz nichts anderes vorsieht - für den Leistungsbezug und für die Beitragszeit zweijährige Rahmenfristen. Die Rahmenfrist für den Leistungsbezug beginnt mit dem ersten Tag, für den sämtliche Anspruchsvoraussetzungen erfüllt sind ( Art. 9 Abs. 2 AVIG), und die Rahmenfrist für die Beitragszeit beginnt zwei Jahre vor diesem Tag (Art. 9 Abs. 3 AVIG).</w:t>
      </w:r>
    </w:p>
    <w:p>
      <w:r>
        <w:t>Ferner wird nach Art. 9a Abs.</w:t>
      </w:r>
    </w:p>
    <w:p>
      <w:r>
        <w:rPr>
          <w:b/>
        </w:rPr>
        <w:t>E. 1.2.1</w:t>
      </w:r>
    </w:p>
    <w:p>
      <w:r>
        <w:t>Eine der Voraussetzungen für den Anspruch auf Arbeitslosenentschädigung besteht nach Art. 8 Abs. 1 lit . e AVIG darin, dass die versicherte Person die Beitragszeit erfüllt hat oder von der Erfüllung der Beitragszeit befreit ist.</w:t>
      </w:r>
    </w:p>
    <w:p>
      <w:r>
        <w:rPr>
          <w:b/>
        </w:rPr>
        <w:t>E. 1.2.2</w:t>
      </w:r>
    </w:p>
    <w:p>
      <w:r>
        <w:t>Nach Art. 13 Abs. 1 AVIG hat die Beitragszeit erfüllt, wer innerhalb der dafür vorgesehenen Rahmenfrist nach Art. 9 Abs. 3 AVIG während mindestens zwölf Monaten eine beitragspflichtige Beschäftigung ausgeübt hat. In Art. 13 Abs. 2 AVIG sind ausserdem diejenigen Zeiten aufgelistet, die den Zeiten einer beitragspflichtigen Beschäftigung gleichgestellt sind, obwohl eine solche nicht ausgeübt wird (Zeiten der Arbeitnehmertätigkeit vor Entstehen der AHV-Beitragspflicht, schweizerischer Militärdienst, Zeiten der Krankheit und des Unfalls in einem bestehenden Arbeitsverhältnis und Arbeitsunterbrüche wegen Mutterschaft).</w:t>
      </w:r>
    </w:p>
    <w:p>
      <w:r>
        <w:t>Für die Arbeitslosenversicherung beitragspflichtig sind</w:t>
      </w:r>
    </w:p>
    <w:p>
      <w:r>
        <w:t>nach Art.</w:t>
      </w:r>
    </w:p>
    <w:p>
      <w:r>
        <w:rPr>
          <w:b/>
        </w:rPr>
        <w:t>E. 1.2.3</w:t>
      </w:r>
    </w:p>
    <w:p>
      <w:r>
        <w:t>Art. 14 AVIG zählt die Tatbestände auf, die zu einer Befreiung von der Erfüllung der Beitragszeit führen. Nach Art. 14 Abs. 1 AVIG sind Personen befreit, die innerhalb der Rahmenfrist nach Art. 9 Abs. 3 AVIG während insgesamt mehr als zwölf Monaten aus bestimmten Gründen (Aus- oder Weiterbildung, Kran kheit, Unfall oder Mutterschaft sowie Haft) nicht in einem Arbeitsverhältnis standen und deshalb die Beitragszeit nicht erfüllen konnten. Ferner sind nach Art. 14 Abs.</w:t>
      </w:r>
    </w:p>
    <w:p>
      <w:r>
        <w:rPr>
          <w:b/>
        </w:rPr>
        <w:t>E. 2</w:t>
      </w:r>
    </w:p>
    <w:p>
      <w:r>
        <w:t>AVIG die Rahmenfrist für den Leistungsbezug beginnen kann. Die Beschwerdeführerin hat sich am 1 2. Januar 2018 beim Regionalen Arbeitsvermittlungszentrum Bülach (RAV) angemeldet ( Urk. 7/1-3). Ungeachtet dessen, dass sie im Antrag angab, ab dem 1. Januar 2018 Anspruch auf Arbeitslosenentschädigung zu erheben ( Urk. 7/4 S. 1), wird somit ihre Rahmenfrist für den Leistungsbezug erst am 1 2. Januar 2018 in Gang gesetzt, und der Anspruch a b diesem Datum hängt davon ab, dass sie innert der Rahmenfrist für die Beitragszeit, die gestützt auf Art. 9 Abs.</w:t>
      </w:r>
    </w:p>
    <w:p>
      <w:r>
        <w:rPr>
          <w:b/>
        </w:rPr>
        <w:t>E. 2.1</w:t>
      </w:r>
    </w:p>
    <w:p>
      <w:r>
        <w:t>Strittig und zu prüfen ist, ob die Beschwerdeführerin Anspruch auf Arbeitslosenentschädigung hat.</w:t>
      </w:r>
    </w:p>
    <w:p>
      <w:r>
        <w:t>Der Anspruch kann nicht früher als am Tag der Anmeldung entstehen, denn die Anmeldung ist nach Art. 8 Abs. 1 lit . g AVIG in Verbi ndung mit Art. 17 Abs.</w:t>
      </w:r>
    </w:p>
    <w:p>
      <w:r>
        <w:rPr>
          <w:b/>
        </w:rPr>
        <w:t>E. 2.3</w:t>
      </w:r>
    </w:p>
    <w:p>
      <w:r>
        <w:t>Die Beschwerdegegnerin ist demnach zu Recht zur Beurteilung gelangt, dass die Beschwerdeführerin für einen Anspruch auf Arbeitslosenentschädigung ab dem 1 2. Januar 2018 oder später die Beitragszeit nicht erfüllt hat.</w:t>
      </w:r>
    </w:p>
    <w:p>
      <w:r>
        <w:t>Zeiten, die im Sinne von Art. 13 Abs. 2 AVIG den Zeiten einer beitragspflichtigen Beschäftigung gleichkommen, stehen nicht zur Diskussion. Ebenso fehlen Hinweise auf einen Be fre i ungsgrund nach Art. 14 AVIG ; die Beschwerdeführerin verneinte im Antrag auf Arbeitslosenentschädigung sämtliche Fragen in diesem Zusammenhang ( Urk. 7/4 S. 3 f.).</w:t>
      </w:r>
    </w:p>
    <w:p>
      <w:r>
        <w:t>Damit ist die Beschwerde abzuweisen. Das Gericht erkennt: 1.</w:t>
      </w:r>
    </w:p>
    <w:p>
      <w:r>
        <w:t>Die Beschwerde</w:t>
      </w:r>
    </w:p>
    <w:p>
      <w:r>
        <w:t>wird abgewiesen. 2.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Zustellung gegen Empfangsschein an: - X.___ - Arbeitslosenkasse des Kantons Zürich - seco - Direktion für Arbeit - Amt für Wirtschaft und Arbeit (AWA)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Die VorsitzendeDie Gerichtsschreiberin GrünigKobel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