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AL.2017.00184 vom 20. November 2017</w:t>
      </w:r>
    </w:p>
    <w:p>
      <w:r>
        <w:t>ZH Sozialversicherungsgericht, 2017-11-20, DE</w:t>
      </w:r>
    </w:p>
    <w:p>
      <w:r>
        <w:rPr>
          <w:b/>
        </w:rPr>
        <w:t xml:space="preserve">Quelle: </w:t>
      </w:r>
      <w:r>
        <w:t>https://mcp.opencaselaw.ch/entscheid/zh_sozialversicherungsgericht_AL.2017.00184</w:t>
      </w:r>
    </w:p>
    <w:p>
      <w:r>
        <w:t>FR: ZH_SOZIALVERSICHERUNGSGERICHT AL.2017.00184 du 20 novembre 2017</w:t>
      </w:r>
    </w:p>
    <w:p>
      <w:r>
        <w:t>IT: ZH_SOZIALVERSICHERUNGSGERICHT AL.2017.00184 del 20 novembre 2017</w:t>
      </w:r>
    </w:p>
    <w:p>
      <w:pPr>
        <w:pStyle w:val="Heading2"/>
      </w:pPr>
      <w:r>
        <w:t>Erwägungen</w:t>
      </w:r>
    </w:p>
    <w:p>
      <w:r>
        <w:rPr>
          <w:b/>
        </w:rPr>
        <w:t>E. 1.1</w:t>
      </w:r>
    </w:p>
    <w:p>
      <w:r>
        <w:t>Gemäss Art. 31 Abs. 3 lit. c des Bundesgesetzes über die obligatorische Arbeits losenversicherung und die Insolvenzentschädigung (AVIG) haben Perso nen, die in ihrer Eigenschaft als Gesellschafter, als finanziell am Betrieb Beteiligte oder als Mitglieder eines obersten betrieblichen Entscheidungsgremiums die Ent schei dungen des Arbeitgebers bestimmen oder massgeblich beeinflussen können, sowie ihre mitarbeitenden Ehegatten keinen Anspruch auf Kurzarbeitsentschä digung. Hinsichtlich des Anspruchs auf Arbeitslosenentschädigung findet sich zwar in Art. 8 ff. AVIG keine Regelung, die dieser Norm zur Kurzarbeit ent sprechen würde. Nach der Rechtsprechung gilt diese Regelung jedoch grund sätzlich auch für den Anspruch auf Arbeitslosenentschädigung (BGE 123 V 234 E. 7b/ bb ).</w:t>
      </w:r>
    </w:p>
    <w:p>
      <w:r>
        <w:t>Die Frage, ob eine arbeitnehmende Person einem obersten betrieblichen Ent scheid ungsgremium angehört und ob sie in dieser Eigenschaft massgeblich Ein fluss auf die Unternehmensentscheidungen nehmen kann, ist aufgrund der internen betrieblichen Struktur zu beantworten. Keine Prüfung des Einzelfalles ist erforderlich, wenn sich die massgebliche Entscheidungsbefugnis bereits aus dem Gesetz selbst (zwingend) ergibt (BGE 123 V 234 E. 7a).</w:t>
      </w:r>
    </w:p>
    <w:p>
      <w:r>
        <w:t>Damit eine versicherte Person in arbeitgeberähnlicher Stellung oder deren mit arbeitender Ehegatte Anspruch auf Arbeitslosenentschädigung hat, muss sie mit dem Ausscheiden aus dem Betrieb definitiv auch die arbeitgeberähnliche Stel 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 tivieren und sich bei Bedarf erneut als Arbeitnehmer einzustellen. Ein solches Vorgehen läuft auf eine rechtsmissbräuchliche Umgehung der Regelung des Art. 31 Abs.</w:t>
      </w:r>
    </w:p>
    <w:p>
      <w:r>
        <w:rPr>
          <w:b/>
        </w:rPr>
        <w:t>E. 1.2</w:t>
      </w:r>
    </w:p>
    <w:p>
      <w:r>
        <w:t>mit Hinweisen). 1.</w:t>
      </w:r>
    </w:p>
    <w:p>
      <w:r>
        <w:rPr>
          <w:b/>
        </w:rPr>
        <w:t>E. 2</w:t>
      </w:r>
    </w:p>
    <w:p>
      <w:r>
        <w:t>G egen den Einspracheentscheid erhob X.___</w:t>
      </w:r>
    </w:p>
    <w:p>
      <w:r>
        <w:t>am 21. August 2017 Beschwerde mit dem Rechtsbegehren um Zusprechung von Arbeitslosen ent schädigung ab 1. Februar 2017 (Urk. 1 S. 4). Mit Beschwerdeantwort vom 26. September 2017 schloss die Kasse auf Abweisung der Beschwerde (Urk. 6), worüber der Beschwerdeführer am 3. Oktober 2017 orientiert wurde (Urk. 9). Das Gericht zieht in Erwägung: 1.</w:t>
      </w:r>
    </w:p>
    <w:p>
      <w:r>
        <w:rPr>
          <w:b/>
        </w:rPr>
        <w:t>E. 3</w:t>
      </w:r>
    </w:p>
    <w:p>
      <w:r>
        <w:t>AVIG) .</w:t>
      </w:r>
    </w:p>
    <w:p>
      <w:r>
        <w:t>Eine der gesetzl ichen Voraussetzungen für den Anspruch auf Arbeitslosenent schädigung besteht darin, dass die versicherte Person die Beitragszeit erfüllt hat (Art. 8 Abs. 1 lit.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 setzungen erfüllt (Art. 9 Abs. 3 in Verbindung mit Abs. 2 AVIG). 1.</w:t>
      </w:r>
    </w:p>
    <w:p>
      <w:r>
        <w:rPr>
          <w:b/>
        </w:rPr>
        <w:t>E. 3.1</w:t>
      </w:r>
    </w:p>
    <w:p>
      <w:r>
        <w:t>Zunächst ist festzuhalten, dass gemäss BGE 123 V 237 e ine rechtsmiss bräuch liche Umgehung von Art. 31 Abs. 3 lit. c AVIG voraus setzt , dass die versicherte Person vor ihrer Entlassung bei einer Gesellschaft angestellt war und im Rah men dieser Gesellschaft eine arbeitgeberähnliche Stellung besass und weiterhin besetzt.</w:t>
      </w:r>
    </w:p>
    <w:p>
      <w:r>
        <w:t>Dass der Beschwerdeführer nach seiner Entlassung bei der Z.___ per 31. Januar 2017 dort</w:t>
      </w:r>
    </w:p>
    <w:p>
      <w:r>
        <w:t>weiterhin eine arbeitgeberähnliche Stellung inne gehabt h ätte , machte die Beschwerdegegnerin nicht geltend (vgl. Urk. 2, Urk. 7/122-126 ). Für eine solche Annahme geben die Akten auch keine Anhaltspunkte , zumal die vom Beschwerdeführer in diesem Betrieb ausgeübte Funktion als Geschäfts führer mit Kollektivunterschrift zu zweien mit Tagebucheintrag vom 10. Januar 2017 i m Handelsregister gelöscht wurde (Urk. 7/138-139) .</w:t>
      </w:r>
    </w:p>
    <w:p>
      <w:r>
        <w:t>Mit Bezug auf die B.___</w:t>
      </w:r>
    </w:p>
    <w:p>
      <w:r>
        <w:t>und die A.___ hatte der Beschwerde führer seine Organstellung mit der Löschung der beiden H andelsregistereinträge</w:t>
      </w:r>
    </w:p>
    <w:p>
      <w:r>
        <w:t>als Verwaltungsrat am 1. September 2015 beziehungsweise am 12. Februar 2016 , mithin vor der hier fraglichen Anmeldung zum Leistungsbezug</w:t>
      </w:r>
    </w:p>
    <w:p>
      <w:r>
        <w:t>verloren (Urk. 7/135/136, Urk. 7/143) .</w:t>
      </w:r>
    </w:p>
    <w:p>
      <w:r>
        <w:t>Wie es sich mit den im Urteil des hiesigen Gerichts vom 10. November 2016 (Pro zess AL.2016.00122) thematisierten Kapitalbeteiligungen in Bezug auf die arbeitgeberähnliche Stellung verhält (Urk. 3/1 E.</w:t>
      </w:r>
    </w:p>
    <w:p>
      <w:r>
        <w:t>3.3), kann offen bleiben, wie die nachfolgenden Erwägungen (Ziff. 4) zeigen. Das gilt auch für die im Han de ls register eingetragenen Organstellungen bei der C.___ und der D.___ . 3. 2</w:t>
      </w:r>
    </w:p>
    <w:p>
      <w:r>
        <w:t>Mit der Löschung seines H andelsregistereintrages als Ver waltungsrat der Y.___</w:t>
      </w:r>
    </w:p>
    <w:p>
      <w:r>
        <w:t>( Urk. 7/39) wurde der vom Beschwerdeführer an der Verwaltungs ratssitzung vom 19. April</w:t>
      </w:r>
    </w:p>
    <w:p>
      <w:r>
        <w:t>2017 erklärte Austritt aus dem Verwaltungsrat</w:t>
      </w:r>
    </w:p>
    <w:p>
      <w:r>
        <w:t>(Urk. 7/52 ) dem Publikum kundgetan , womit er seine formelle Organstellung innerhalb der Gesellschaft verlor . Allerdings erübrigen sich Weiterungen auch hiezu , wie sich aus der nachfol genden E.</w:t>
      </w:r>
    </w:p>
    <w:p>
      <w:r>
        <w:t>4 ergibt. Vor dem Tagebucheintrag am 1. Mai 2017 (respektive allen falls vor Erklärung seines Austritts am 19. April 2017) besteht für eine Aus richtung von Arbeitslosenentschädigung jedenfalls kein Raum, weshalb - bei Ergehen des angefochtenen Einspracheentscheids am 6. Juli 2017 - zu prüfen ist, ob ab 1. Mai 2017 (re spektive in der Zeit bis zum 6. Juli 2017) Anspruch auf Arbeitslosenentschädigung besteht. 4 .</w:t>
      </w:r>
    </w:p>
    <w:p>
      <w:r>
        <w:rPr>
          <w:b/>
        </w:rPr>
        <w:t>E. 3.2</w:t>
      </w:r>
    </w:p>
    <w:p>
      <w:r>
        <w:t>mit Hin weis auf BGE 121 V 336 E. 4 ) .</w:t>
      </w:r>
    </w:p>
    <w:p>
      <w:r>
        <w:t>Wollte man davon ausgehen, dass der Beschwerdeführer tatsächlich bei der Y.___ gearbeitet und auch einen Lohn erhalten hat, so kann Bei tragszeit - da er die Stelle nach wie vor innehat - lediglich in jenem Umfang generiert werden, in welchem er der Stelle verlustig ging. War er ab 1. März 2016 im Umfang von 20 % beschäftigt und ab 1. Januar 2017 noch zu 10 %, so fiel eine Beitragszeit von zehn Monaten an, wobei die Periode ab 1. August 2016 aufgrund der Anstellung bei der Z.___ schon berücksichtigt wurde, eine doppelte Anrechnung während der identischen Periode findet selbst redend nicht statt.</w:t>
      </w:r>
    </w:p>
    <w:p>
      <w:r>
        <w:t>Auf diese Weise wäre die Periode März bis Juli 2016 anzurechnen, was zu fünf weiteren Beitragsmonaten und einem Total von 15 Monaten führen würde. Indessen beträgt der Arbeitsausfall in Bezug auf die Anstellung bei der Y.___ lediglich 10 %, was einem halben Tag pro Woche entspricht und für die Zusprache von Arbeitslosenentschädigung nicht ausreicht. Denn nach Art. 5 der Verordnung über die obligatorische Arbeitslosenversicherung und die Insol venzentschädigung (AVIV) ist der Arbeitsausfall von teilweise Arbeitslosen an rechenbar, wenn er innerhalb von zwei Wochen mindestens zwei volle Arbeits tage ausmacht. Die ist vorliegend nicht der Fall, weshalb auch bei dieser Annahme kein Anrecht auf Arbeitslosenentschädigung besteht.</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X.___ - Syna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4</w:t>
      </w:r>
    </w:p>
    <w:p>
      <w:r>
        <w:t>Nach der Rechtsprechung ist die Ausübung einer an sich beitragspflichtigen Beschäftigung nur Beitragszeiten bildend, wenn und soweit hiefür effektiv ein Lohn ausbezahlt wird. Mit dem Erfordernis des Nachweises effektiver Lohn zah lung sollen und können Missbräuche im Sinne fiktiver Lohnvereinbarungen zwischen Arbeitgeber und Arbeitnehmer verhindert werden.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 sagen) in Betracht. Höchstens Indizien für tatsächliche Lohnzahlung bilden Arbeitgeberbescheinigungen, vom Arbeitnehmer oder der Arbeitnehmerin unte r zeichnete Lohnabrechnungen und Steuererklärungen sowie Eintragungen im individuellen Konto (BGE 131 V 444 E.</w:t>
      </w:r>
    </w:p>
    <w:p>
      <w:r>
        <w:rPr>
          <w:b/>
        </w:rPr>
        <w:t>E. 4.1</w:t>
      </w:r>
    </w:p>
    <w:p>
      <w:r>
        <w:t>Z u prüfen ist so mit , ob der Beschwerdeführer in der vom 1. Mai 2015 bis zum 30. April 2017 laufenden Rahmenfrist f ür die Beitragszeit während min destens zwölf Monaten eine beitragspflichtige Beschäftigung ausgeübt hat und damit die Beitragszeit erfüllt hat.</w:t>
      </w:r>
    </w:p>
    <w:p>
      <w:r>
        <w:t>In formeller Hinsicht ist dazu vorab zu bemerken, dass rechtsprechungsgemäss das verwaltungsgerichtliche Verfahren aus prozessökonomischen Gründen auf eine ausserhalb des Anfechtungsgegenstandes, d.h. ausserhalb des durch die Ver fügung bestimmten Rechtsverhältnisses liegende spruchreife Frage ausge dehnt werden kann, wenn diese mit dem bisherigen Streitgegenstand derart eng zusammenhängt, dass von einer Tatbestandsgesamtheit gesprochen werden kann , und wenn sich die Verwaltung zu dieser Streitfrage mindestens in Form einer Prozesserklärung geäussert hat (BGE 130 V 503, 122 V 36 E. 2a mit Hinweisen).</w:t>
      </w:r>
    </w:p>
    <w:p>
      <w:r>
        <w:t>In der dem angefochtenen Einspracheentscheid zu Grunde liegenden Verfügung vom 15. März 2017 setzte sich die Beschwerdegegnerin nur mit der arbeitge ber ähnlichen Stellung des Beschwerdeführers auseinander (Urk. 7/122 126). Im Ein spracheverfahren tätigte sie darüber hinaus Abklärungen unter anderem in Bezug auf den Lohnfluss und verlangte vom Beschwerdeführer diesbezüglich Bank- und Postkontoauszüge (Urk. 3/10; vgl. auch Auszug aus dem Indi vidu ellen Konto des Beschwerdeführers, Urk. 7/45 46). In der Folge verneinte sie im Einspracheentscheid den Nachweis der Beitragszeit von mindestens zwölf Mona ten unter Hinweis auf den nicht erstellten Lohnfluss (Urk.</w:t>
      </w:r>
    </w:p>
    <w:p>
      <w:r>
        <w:t>2 S.</w:t>
      </w:r>
    </w:p>
    <w:p>
      <w:r>
        <w:t>7). Der Beschwerdeführer äusserte sich beschwerdeweise bezüglich der Beitragszeit, ohne die neue Entscheidbegründung zu rügen (Urk. 1 S. 3).</w:t>
      </w:r>
    </w:p>
    <w:p>
      <w:r>
        <w:t>Sowohl die arbeitgeberähnliche Stellung wie auch d ie Beitragszeit und in diesem Zusammenhang der Lohnfluss sind Voraussetzungen des Taggeldan spruches in der Arbeitslosenversicherung; in dieser Hinsicht ist ohne weiteres von einer Tatbestandsgesamtheit auszugehen. Eine Ausdehnung d es Verfahrens auf die Frage der Beitragszeit ist deshalb grundsätzlich zulässig (vgl. auch BGE 130 V 143 E.</w:t>
      </w:r>
    </w:p>
    <w:p>
      <w:r>
        <w:t>4.2). Aus verfahrensökonomischen Gründen ist demnach in di esem Verfahren auch über die Frage der erfüllten Beitragszeit zu entscheiden (vgl. dazu auch Urteil des Eidgenössisches Versicherungsgerichts C 148/05 vom 29. September 2005 E. 1.2).</w:t>
      </w:r>
    </w:p>
    <w:p>
      <w:r>
        <w:rPr>
          <w:b/>
        </w:rPr>
        <w:t>E. 4.2</w:t>
      </w:r>
    </w:p>
    <w:p>
      <w:r>
        <w:t>In der Zeit vom 1. Mai 2015 bis zum 30. April 2017 war der Beschwerdeführer bis Ende Juli 2015 bei der B.___ als Geschäftsführer angestellt . Vom 1. August 2016 bis 31. Januar 2017 war er als Geschäftsführer für die Z.___ und daneben ab 1. März 2016 als Key Account Manager bei der Y.___</w:t>
      </w:r>
    </w:p>
    <w:p>
      <w:r>
        <w:t>tätig . Angesichts der arbeitgeberähnlichen Stellung des Beschwerde führers bei diesen Gesellschaften wird für die Anerkennung von Beitragszeiten von der Rechtsprechung gefordert, dass tatsächlich Lohnzahlungen an den B e schwerdeführer geflossen sind. Dabei sind die bei den Akten liegenden Unter lagen einer besonders kritischen Würdigung zu unterziehen. Kann ein Lohnfluss nicht rechtsgenügend bewiesen werden, hat der Beschwerdeführer, der aus dem unbewiesen gebliebenen Sachverhalt Rechte ableiten will, die Folgen de r Beweis losigkeit zu tragen (E. 1.</w:t>
      </w:r>
    </w:p>
    <w:p>
      <w:r>
        <w:rPr>
          <w:b/>
        </w:rPr>
        <w:t>E. 4.3</w:t>
      </w:r>
    </w:p>
    <w:p>
      <w:r>
        <w:t>.1</w:t>
      </w:r>
    </w:p>
    <w:p>
      <w:r>
        <w:t>Zum Nachweis eines Lohnbezugs während der Anstellung bei der B.___ legte der Be schwerdeführer folgende Dokumente ins Recht:</w:t>
      </w:r>
    </w:p>
    <w:p>
      <w:r>
        <w:t>Gemäss der vom einzelzeichnungsberechtigten Verwaltungsratspräsident en</w:t>
      </w:r>
    </w:p>
    <w:p>
      <w:r>
        <w:t>E.___ unterschriebenen Arbeitge berbescheinigung der B.___ vom 7. März 2016 betrug der AHV-pflichtige Verdienst des Beschwerde führers vom 1. Januar bis 31. Juli 2015 Fr. 140‘251.60 (Urk.</w:t>
      </w:r>
    </w:p>
    <w:p>
      <w:r>
        <w:rPr>
          <w:b/>
        </w:rPr>
        <w:t>E. 4.4</w:t>
      </w:r>
    </w:p>
    <w:p>
      <w:r>
        <w:t>.2</w:t>
      </w:r>
    </w:p>
    <w:p>
      <w:r>
        <w:t>Die vom Beschwerdeführer vorgelegten Dokumente wurden von verschie denen Personen namens der Z.___ ausgestellt und stimmen inhaltlich unter einander sowie mit dem der Ausgleichskasse deklarierten Lohn überein, weshalb sie sich zum Beleg einer beitragspflichtigen Beschäftigung für die Zeit vom 1. August 2016 bis 31. Januar 2017 und damit von weiteren sechs Monaten Beitragszeit eigne n.</w:t>
      </w:r>
    </w:p>
    <w:p>
      <w:r>
        <w:rPr>
          <w:b/>
        </w:rPr>
        <w:t>E. 4.5</w:t>
      </w:r>
    </w:p>
    <w:p>
      <w:r>
        <w:t>.2</w:t>
      </w:r>
    </w:p>
    <w:p>
      <w:r>
        <w:t>Die ausgebliebene Deklaration eines Einkommens gegenüber der Ausgleichs kasse weckt Zweifel an einem tatsächlichen Lohnbezug . Darüber hinaus ent spricht der in der Arbeitgeberbescheinigung vom 31. Januar 2017 angegebene AHV-pflichtige Verdienst des Beschwerdeführers für die Zeit vom 1. März 2016 bis 31. Dezember 2016 von Fr. 42‘000. (Urk. 7/149-150) , beziehungsweise von Fr. 40‘000.</w:t>
      </w:r>
    </w:p>
    <w:p>
      <w:r>
        <w:t>zuzüglich eines Bonus Fr. 2‘000.</w:t>
      </w:r>
    </w:p>
    <w:p>
      <w:r>
        <w:t>(nicht unterzeichneter Lohnaus weis 2016; Urk. 7/65) weder dem vertraglich vereinbarten Monatslohn v on Fr. 3’000. (Arbeitsvertrag vom 13. Juli 2016 ; Urk. 7/172-173) noch dem der I.___</w:t>
      </w:r>
    </w:p>
    <w:p>
      <w:r>
        <w:t>gemeldeten Jahreslohn ab 1. März 2016 (Urk. 7/54 ). Unter diesen Umständen vermögen auch die bei den Akten liegenden (unvoll stän digen) Lohnabrechnungen für das Jahr 2016 (Urk. 7/160-165)</w:t>
      </w:r>
    </w:p>
    <w:p>
      <w:r>
        <w:t>keine Klarheit zu schaffen. Es liegen somit verschiedene, sich widersprechende Indizien vor , die nicht geeignet sind, einen Lohnbezug im Jahr 2016 zu untermauern.</w:t>
      </w:r>
    </w:p>
    <w:p>
      <w:r>
        <w:t>Mit Bezug auf das Jahr 2017 könnte aufgrund der Zwischenver dienstbe scheini gung vom 28. Februar 2017 allenfalls für den Monat Februar ein Lohnbezug ausgewiesen sein (Urk. 7/127-128). Eine längere Beitragszeit und insbesondere eine Lohnzahlung für die Zeit ab März 2017 sind dagegen in keiner Weise erstellt. Bei den vom Beschwerdeführer ins Recht gelegten Zwischenverdienst bescheinigungen (Urk. 7/42-43, Urk. 7/109-110) handelt es sich nicht um Origi naldokumente, sondern um nachträglich abgeänderte Versionen der ursprüng lichen Zwischenverdienstbescheinigung für den Monat Februar 2017 (Urk. 7/127-128). Aus dem Vergleich der Handschriften ist deutlich, dass diese nachträglichen Änderungen nicht vom Unterzeichner vorgebracht wurden, wes halb sie sich zum Beweis eines tatsächlich erzielten Lohnes nicht eignen. Daran vermögen weder die nicht unterzeichneten Lohnabrechnungen (Urk. 7/17, Urk. 7/35 , Urk. 7/44, Urk. 7/111) noch der Vorsorgeausweis für das Jahr 2017 etwas zu ändern (Urk. 7/55) .</w:t>
      </w:r>
    </w:p>
    <w:p>
      <w:r>
        <w:rPr>
          <w:b/>
        </w:rPr>
        <w:t>E. 4.6</w:t>
      </w:r>
    </w:p>
    <w:p>
      <w:r>
        <w:t>Zusammenfassend kann eine Beitragszeit von höchstens 10 Monate n als erstellt betrachtet werden. Belege über weitergehende Zahlungen auf ein auf den Namen des Beschwerdeführers lautendes Post- oder Bankkonto liegen keine vor. Zwar forderte die Beschwerdegegnerin mit Schreiben vom 5. April 2017 den Be schwerdeführer auf, entsprechende Belege vorzulegen (Urk. 7/115) . Dieser wei gerte sich jedoch</w:t>
      </w:r>
    </w:p>
    <w:p>
      <w:r>
        <w:t>entgegen seiner Mitwirkungspflicht gemäss Art. 28 ATSG , die einzelnen Kontoauszüge zuzustellen (Urk. 7/57), weshalb er nun die Folgen der daraus entstandenen Beweislosigkeit zu tragen hat (Urteil des damaligen Eidgenössischen Versicherungsgerichts C 250/03 v om 28. Juli 2004 E. 2.1) .</w:t>
      </w:r>
    </w:p>
    <w:p>
      <w:r>
        <w:rPr>
          <w:b/>
        </w:rPr>
        <w:t>E. 4.7</w:t>
      </w:r>
    </w:p>
    <w:p>
      <w:r>
        <w:t>Anzufügen bleibt, dass g emäss Rechtsprechung die Beitragszeit für jenen Teil der Zeit erfüllt sein</w:t>
      </w:r>
    </w:p>
    <w:p>
      <w:r>
        <w:t>muss, für den ein Arbeitsausfall geltend gemacht wird . Die Beitragszeit ist also nur erfüllt, wenn eine beitragspflichtige Teilzeitbe schäfti gung ausgeübt wird, welche sich auf den geltend gemachten Arbeitsausfall bezieht ( Urteil des Bundesgerichts 8C_957/2011 vom 4.</w:t>
      </w:r>
    </w:p>
    <w:p>
      <w:r>
        <w:t>Juli 2012 E.</w:t>
      </w:r>
    </w:p>
    <w:p>
      <w:r>
        <w:rPr>
          <w:b/>
        </w:rPr>
        <w:t>E. 5</w:t>
      </w:r>
    </w:p>
    <w:p>
      <w:r>
        <w:t>hievor ). 4. 3</w:t>
      </w:r>
    </w:p>
    <w:p>
      <w:r>
        <w:rPr>
          <w:b/>
        </w:rPr>
        <w:t>E. 7</w:t>
      </w:r>
    </w:p>
    <w:p>
      <w:r>
        <w:t>aus . Bei den weiteren vom Beschwerdeführer eingereichten Zwischenverdienstbescheinigungen handelt es sich jeweils um Kopien dieses ersten Dokuments. Dabei wurde das Wort Februar eigenhändig durchgestrichen und darunter „März + folgende Monate“ beziehungsweise „April 2017“ eingetragen ( Urk. 7/42-43, Urk. 7/109-110). Schliesslich liegen bei den Akten nicht unterzeichnete Lohnabrechnungen für die Monate Februar bis April 2017 (Urk. 7/44, Urk. 7/111, Urk. 7/129) und Juni bis Juli 2017 ( Urk. 7/17 , Urk. 7/35). Gemäss den Vorsorgeausweisen der I.___ wurde ab 1. März 2016 ein Jahreslohn von Fr. 36‘000. und ab 1. Januar 2017 ein solche r von Fr. 18‘000. gemeldet (Urk. 7/54-55). Gemäss dem Auszug aus dem individuellen Konto vom 13. April 2017 wurde dagegen kein Einkommen deklariert (Urk. 7/46-49) , was für das Jahr 2017 klar ist, weil die Einkommen erst im Folgejahr eingetragen werden . Aber für das Jahr 2016 fehlt ein Eintrag.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