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AL.2015.00233 vom 13. Januar 2017</w:t>
      </w:r>
    </w:p>
    <w:p>
      <w:r>
        <w:t>ZH Sozialversicherungsgericht, 2017-01-13, DE</w:t>
      </w:r>
    </w:p>
    <w:p>
      <w:r>
        <w:rPr>
          <w:b/>
        </w:rPr>
        <w:t xml:space="preserve">Quelle: </w:t>
      </w:r>
      <w:r>
        <w:t>https://mcp.opencaselaw.ch/entscheid/zh_sozialversicherungsgericht_AL.2015.00233</w:t>
      </w:r>
    </w:p>
    <w:p>
      <w:r>
        <w:t>FR: ZH_SOZIALVERSICHERUNGSGERICHT AL.2015.00233 du 13 janvier 2017</w:t>
      </w:r>
    </w:p>
    <w:p>
      <w:r>
        <w:t>IT: ZH_SOZIALVERSICHERUNGSGERICHT AL.2015.00233 del 13 gennaio 2017</w:t>
      </w:r>
    </w:p>
    <w:p>
      <w:pPr>
        <w:pStyle w:val="Heading2"/>
      </w:pPr>
      <w:r>
        <w:t>Erwägungen</w:t>
      </w:r>
    </w:p>
    <w:p>
      <w:r>
        <w:rPr>
          <w:b/>
        </w:rPr>
        <w:t>E. 1</w:t>
      </w:r>
    </w:p>
    <w:p>
      <w:r>
        <w:t>2. Juni 2015 (Urk. 5/8 ) stellte das AWA die Versicherte ein zweites Mal wegen in qualitativer Hinsicht ungenügender Arbeits bemühungen im Monat Mai 2015 für acht Tage mit Beginn am 1. Juni 2015 in der An spruchsberechtigung ein.</w:t>
      </w:r>
    </w:p>
    <w:p>
      <w:r>
        <w:t>Die von der Versicherten am 20. Juni 2015 da gegen erhobene Einsprache (Urk. 5/9 ) wies das AWA mit Entscheid vom 9. September 2015 (Urk. 5/10 ) ab.</w:t>
      </w:r>
    </w:p>
    <w:p>
      <w:r>
        <w:rPr>
          <w:b/>
        </w:rPr>
        <w:t>E. 1.1</w:t>
      </w:r>
    </w:p>
    <w:p>
      <w:r>
        <w:t>Da der Streitwert Fr. 20’000.-- nicht übersteigt, fällt die Beurteilung der Be schwer de in die einzelrichterliche Zuständigkeit (§ 11 Abs. 1 des Gesetzes über das Sozialversicherungsgericht).</w:t>
      </w:r>
    </w:p>
    <w:p>
      <w:r>
        <w:rPr>
          <w:b/>
        </w:rPr>
        <w:t>E. 1.2</w:t>
      </w:r>
    </w:p>
    <w:p>
      <w:r>
        <w:t>Nach Art. 17 Abs. 1 AVIG muss die versicherte Person, die Versicherungs leistungen beanspruchen will, mit Unterstützung des zuständigen Arbeit s amtes alles Zumutbare unterneh men, um Arbeitslosigkeit zu vermeiden oder zu verkürzen. Insbe sonde re ist sie verpflichtet, Arbeit zu suchen, nötigenfalls auch ausserhalb ihres bisherigen Berufes. Sie muss ihre Bemühun gen nach weisen können. Gemäss Art. 30 Abs. 1 lit .</w:t>
      </w:r>
    </w:p>
    <w:p>
      <w:r>
        <w:t>c des Bundesgesetzes über die obli ga torische Arbeitslosenversicherung und die Insolvenzentschädigung (AVIG) ist die versicherte Person i n der Anspruchsberechtigung ein zustellen, wenn sie sich per sönlich nicht genügend um zumut bare Arbeit bemüht.</w:t>
      </w:r>
    </w:p>
    <w:p>
      <w:r>
        <w:t>Gemäss Art. 26 Abs. 2 Satz 1 der Verordnung über die obligatorische Arbeits losenversicherung und die Insolvenzentschädigung (AVIV) muss die versicherte Person den Nachweis der Arbeitsbemühungen für jede Kontroll periode spätestens am fünften Tag des folgenden Monats oder am ersten auf diesen Tag folgenden Werktag einreichen. Als Kontrollperiode gilt jeder Kalendermonat ( Art. 27a AVIV). Die Arbeitsbemühungen werden nach Art. 26 Abs. 2 Satz 2 AVIV nicht mehr berücksichtigt, wenn die versicherte Person die Frist verstreichen lässt und keinen entschuldbaren Grund geltend macht. Die Einstellung erfolgt, ohne dass eine zusätzliche Frist gewährt werden müsste. Unerheblich ist, dass die Nachweise später erbracht werden, zum Beispiel in einem Einspracheverfahren ( vgl. BGE 139 V 164 E. 3.2).</w:t>
      </w:r>
    </w:p>
    <w:p>
      <w:r>
        <w:rPr>
          <w:b/>
        </w:rPr>
        <w:t>E. 1.3</w:t>
      </w:r>
    </w:p>
    <w:p>
      <w:r>
        <w:t>) , eine elementare Verhaltensregel dar stellt , die auch ohne vorgängige Aufklärung oder - im Falle ungenügender Arbeits be mühungen - Verwarnung seitens der Ver waltung befolgt werden muss, wäre die Beschwerdeführer in daher selbst ohne eine diesbezügliche Verein barung mit dem RAV nach einer längerdauernden Arbeitslosigkeit ver pflichtet ge wesen, ihre Stellensuche auf ausserhalb des Tätigkeitsbereichs als Fran zösisch lehrerin zumutbare Stellen auszuweiten. Die von der Beschwerde führerin geltend gemachten sprachlichen Schwierigkeiten sind daher nicht geeignet, die Beschwerdeführerin im Monat Mai 2015 von ihrer Obliegenheit zur Suche nach offene Stellen ausserhalb des Tätigkeitsbereichs als Fran zösischlehrerin zu entbinden. 4.</w:t>
      </w:r>
    </w:p>
    <w:p>
      <w:r>
        <w:rPr>
          <w:b/>
        </w:rPr>
        <w:t>E. 1.4</w:t>
      </w:r>
    </w:p>
    <w:p>
      <w:r>
        <w:t>Grundsätzlich sanktioniert Art. 30 Abs. 1 lit . c AVIG eine Verletzung der in Art. 17 Abs. 1 AVIG statuierten Schadenminderungspflicht, insbesondere der Pflicht, sich genügend um Arbeit zu bemühen. Diese Verknüpfung soll Arbeits lose zur Stellensuche anspornen und eine missbräuchliche Beanspruchung der Arbeitslosenversicherung verhindern. Die Einstellung in der Anspruchs berechti gung bezweckt eine angemessene Mitbeteiligung der versicherten Person an je nem Schaden, den sie durch ihr pflichtwidriges Verhalten der Arbeitslosen versi cherung natürlich und adäquat kausal verursacht hat (BGE 124 V 225 E. 2b mit weiteren Hinweisen). Kern der Pflicht, alles Zumutbare zu unter nehmen, um Ar beitslosigkeit zu vermeiden oder zu verkürzen, sind die persönli chen Arbeitsbe mühungen der versicherten Person selbst, die in der Regel streng beurteilt wer den. Es gilt gewissermassen der Grundsatz, dass die Arbeitsbemü hungen umso in tensiver sein müssen, je weniger Aussicht eine versicherte Person hat, eine Stelle zu finden. Dabei stehen sowohl Tatsache als auch Inten sität, nicht aber der Erfolg dieser Bemühungen im Vordergrund (BGE 133 V 89 E. 6.1.1).</w:t>
      </w:r>
    </w:p>
    <w:p>
      <w:r>
        <w:rPr>
          <w:b/>
        </w:rPr>
        <w:t>E. 1.5</w:t>
      </w:r>
    </w:p>
    <w:p>
      <w:r>
        <w:t>), nach der Rechtsprechung auch weniger qualifizierte Arbeiten zumutbar, soweit diesen lediglich Überbrückungscharakter zukommt. Andererseits umfasst der Bereich der möglichen Arbeitsstellen ausserhalb des Tätigkeitsbereichs als Französisch lehrerin , welcher der Beschwerdeführerin von ihrer Ausbildung und Berufserfahrung zumutbar wäre, nicht lediglich Arbeitsstellen in Call Center s , sondern umfasst einen weiten Bereich möglicher Tätigkeiten . Denkbar wären beispielsweise Tätigkeiten in der Administration von Schul verwaltungen und Schulgemeinden, im Kundendienst von Versicherungs gesellschaften und in der internen Weiterbildung von Unternehmen. Die Beschwer deführerin hat denn auch im April 2015 Arbeitsbemühungen als Assist entin bei der Z.___ , als Assistentin bei der A.___ und als Angestellte des B.___ nachge wiesen ( Urk. 5/16) und in der Folge bei der C.___ eine Zwischenverdiensttätigkeit ausgeübt ( Urk. 5/15). 3.</w:t>
      </w:r>
    </w:p>
    <w:p>
      <w:r>
        <w:rPr>
          <w:b/>
        </w:rPr>
        <w:t>E. 1.6</w:t>
      </w:r>
    </w:p>
    <w:p>
      <w:r>
        <w:t>), worin das Bundesgericht einem Versicherten bereits nach einer Arbeitslosigkeit von 2.5 Monaten Dauer die Annahme einer ausserberuflichen Tätigkeit zumutete. 3.4</w:t>
      </w:r>
    </w:p>
    <w:p>
      <w:r>
        <w:t>Der Beschwerdeführerin ist sodann nicht zu folgen, wenn sie beschwerdeweise vorbringt, dass bei der mir dem RAV vereinbarten Erweiterung der Stellen suche auf Arbeitsstellen ausserhalb des Tätigkeitsbereichs als Französisch lehrerin lediglich Arbeitsstellen in Call Centern in Frage kämen (vgl. Urk. 1 S.</w:t>
      </w:r>
    </w:p>
    <w:p>
      <w:r>
        <w:t>1). Denn einerseits sind, wie bereits erwähnt (vorstehend E.</w:t>
      </w:r>
    </w:p>
    <w:p>
      <w:r>
        <w:rPr>
          <w:b/>
        </w:rPr>
        <w:t>E. 1.7</w:t>
      </w:r>
    </w:p>
    <w:p>
      <w:r>
        <w:t>Bei der Beurteilung der Frage, ob sich eine Person genügend um zumutbare Ar beit bemüht hat, ist nicht nur die Quantität, sondern auch die Qualität ihrer Be werbungen von Bedeutung (BGE 124 V 225 E.</w:t>
      </w:r>
    </w:p>
    <w:p>
      <w:r>
        <w:t>4a mit Hinweis). Was die Quan tität der persönlichen Arbeitsbemühungen anbelangt, können keine eindeutigen Zah lenwerte angegeben werden. Eine allgemein gültige Aussage über die erfor derliche Mindestzahl an Bewerbungen ist nicht möglich. Das Quantitativ beur teilt sich vielmehr nach den konkreten Umständen (BGE 124 V 225 E. 4a mit Hinweis). Die Verwaltungspraxis verlangt in der Regel 10 bis 12 Bewerbungen pro Monat, wobei es sich nicht um eine starre Grenze handelt, sondern die sub jektiven und objektiven Umstände des Einzelfalls zu berücksichtigen sind (vgl. Urteile des Bundesgerichts 8C_583/2009 v om 22. Dezember 2009 E. 5.1 und C 62/06 vom 7. August 2006 mit Hinweisen ). Dabei sind die persönlichen Umstände und Möglichkeiten der versicherten Person wie Al ter, Schul- und Berufsbildung sowie die Usanzen des für sie in Betracht fallen den Arbeitsmarktes zu beachten (BGE 120 V 74 E. 4a). Zudem ist auch zu berücksichtigen , wie lange eine Ar beitslo sigkeit bereits dauert und wie die Chancen der betreffenden Person auf dem Ar beitsmarkt stehen . Insgesamt gilt es bei der Würdigung des Verhaltens der</w:t>
      </w:r>
    </w:p>
    <w:p>
      <w:r>
        <w:t>v er sicherten Person unter dem Gesichtspunkt des Verschuldens alle Umstände des kon kreten Einzelfalls einzubeziehen (Urteil des Bundesgerichts 8C_583/2009 vom 22. Dezember 2009 E. 5.1) . 2.</w:t>
      </w:r>
    </w:p>
    <w:p>
      <w:r>
        <w:rPr>
          <w:b/>
        </w:rPr>
        <w:t>E. 2</w:t>
      </w:r>
    </w:p>
    <w:p>
      <w:r>
        <w:t>9. Oktober 2015 (Urk.</w:t>
      </w:r>
    </w:p>
    <w:p>
      <w:r>
        <w:rPr>
          <w:b/>
        </w:rPr>
        <w:t>E. 2.1</w:t>
      </w:r>
    </w:p>
    <w:p>
      <w:r>
        <w:t>Der Beschwerdegegner ging im angefochtenen Einspracheentscheid vom 9. September 2015 (Urk. 5/10 ) davon aus, dass die Beschwerdeführer in , welche im Monat Mai 2015 14 Arb eitsbemühungen nachgewiesen hat , in quantitativer Hinsicht den Anforderungen genüg t e (S. 2). Die Beschwerde führerin , welche im Monat Mai 2015 ausschliesslich Arbeitsstellen als Französisch lehrerin gesucht habe, habe sich i n diesem Monat jedoch in qualitativer Hinsicht nicht genügend um Arbeit bemüht . Denn es wäre ihr zuzumuten gewesen, die Stellen suche auf Tätigkeiten ausserhalb des Tätigkeitsbereichs als Französischlehrerin auszuweiten . Dies insbesondere deshalb , weil sie anlässlich eines Beratungsgesprächs beim RAV vom 1 2. März 2015 mit diesem vereinbart habe , für eine Kontrollperiode min destens vier bis fünf Arbeitsbemühungen ausserhalb des Tätigkeits bereichs als Französischlehrerin nachzuweisen .</w:t>
      </w:r>
    </w:p>
    <w:p>
      <w:r>
        <w:rPr>
          <w:b/>
        </w:rPr>
        <w:t>E. 2.2</w:t>
      </w:r>
    </w:p>
    <w:p>
      <w:r>
        <w:t>Die Beschwerdeführerin bringt hiegegen vor, dass sie auf Grund sprachlicher</w:t>
      </w:r>
    </w:p>
    <w:p>
      <w:r>
        <w:t>Schwierigkeiten geglaubt habe, nur während eines Monats Stellen ausserhalb des Tätigkeitsbereichs als Französischlehrerin suchen zu müssen. Zudem vertrete sie die Ansicht, dass ihr die Annahme von Arbeitsstellen in Call-Centern angesichts ihrer Ausbildung nicht zuzumuten gewesen wäre, weshalb sie es unterlassen habe, Arbeitsstellen in diesem Bereich zu suchen ( Urk. 1 S. 1). 3. 3.1</w:t>
      </w:r>
    </w:p>
    <w:p>
      <w:r>
        <w:t>Dem Beratungsprotokoll des RAV ( Urk. 5/15) ist zu entnehmen, dass die Beschwe rdeführer in, welche als ausgebildete Französischlehrerin vor Eintritt der Arbeitslosigkeit bei der Y.___ als Fachlehrperson für Französisch tätig gewesen war ( Urk. 5/22) , anlässlich eines Beratungsgesprächs beim RAV vom 1 2. März 2015 mit dem für sie zuständigen Berater des RAV eine breitere Stellensuche sowie den monatlichen Nachweise von vier bis fünf Stellenbewerbungen ausserhalb des Tätigkeitsbereichs als Französisch lehrerin vereinbarte . 3.2</w:t>
      </w:r>
    </w:p>
    <w:p>
      <w:r>
        <w:t>Die Beschwerdeführerin bestreitet nicht, mit dem für sie zuständigen Berater des RAV einen monatlichen Nachweis von vier bis fünf Stellenbewerbungen ausserhalb des Tätigkeitsbereichs als Französisch lehrerin vereinbart zu haben. Sie machte indes geltend, dass sie diese Vereinbarung aus sprachli chen Gründen dahingehend verstanden habe, dass die Erweiterung der Stellen suche im Umfang von vier bis 5 Arbeitsbemühungen ausserhalb des Tätigkeitsbereich als Französischlehrerin nur den Monat April 2015 und nicht den vorliegend streitigen Monat Mai 2015 betroffen habe ( Urk. 1 S. 1) . 3.3</w:t>
      </w:r>
    </w:p>
    <w:p>
      <w:r>
        <w:t>Die Beschwerdeführerin war ab 1. August 2014 arbeitslos und meldete sich auf diesen Zeitpunkt bei der Arbeitslosenversicherung zur Arbeitsvermittlung an und bezog seither Arbeitslosenentschädigung . Am 1. Mai 2015 war die Beschwerdeführer in daher schon seit einer Dauer von neun Monaten arbeitslos .</w:t>
      </w:r>
    </w:p>
    <w:p>
      <w:r>
        <w:t>Obwohl der Beschwerdeführerin</w:t>
      </w:r>
    </w:p>
    <w:p>
      <w:r>
        <w:t>bei Eintritt der Arbeitslosigkeit zunächst die Gelegenheit einzuräumen war , Tätigkeiten in der bishe rigen Tätigkeit al s Französischlehrerin zu suchen, ist in Würdigung der gesamten Umstände nicht zu beanstanden, dass das RAV anlässlich des Beratungs termins vom 1 2. März 2015 ( Urk. 5/15) zu einem Zeitpunkt von mehr als sieben Monaten seit Eintritt der Arbeitslosigkeit der Beschwerdeführerin die Annahme einer aus serberuflichen Tätigkeit zumuten</w:t>
      </w:r>
    </w:p>
    <w:p>
      <w:r>
        <w:t>wollte . Der zeitliche Umfang einer Beschränkung der Stellensuche auf den Bereich als Französisch lehrerin von mehr als sieben Monaten, welcher der Beschwerdeführerin durch das RAV gewährt wurde, erscheint als angemessen und verhältnismässig. Dies insbesondere mit Blick auf die erwähnte Rechtsprechung (vorstehend E.</w:t>
      </w:r>
    </w:p>
    <w:p>
      <w:r>
        <w:rPr>
          <w:b/>
        </w:rPr>
        <w:t>E. 4</w:t>
      </w:r>
    </w:p>
    <w:p>
      <w:r>
        <w:t>) be an tragte das AWA die Ab wei sung der Be schwerde, wovon der Versi cherten am 1 0. Dezember 2015 ein e Kopie zugestellt wurde (Urk. 8 ). Der Einzelricht er zieht in Erwägung: 1.</w:t>
      </w:r>
    </w:p>
    <w:p>
      <w:r>
        <w:rPr>
          <w:b/>
        </w:rPr>
        <w:t>E. 4.1</w:t>
      </w:r>
    </w:p>
    <w:p>
      <w:r>
        <w:t>Nach Gesagtem steht fest, dass die Beschwerdeführerin, welche für den Monat Mai 2015 ausschliesslich Arbeitsbemühungen für Tätigkeiten als Fran zösischlehrerin nachwies ( Urk. 5/6), sich in dieser Kontrollperiode in qualitativer Hinsicht nicht in genügender Weise um Arbeit bemühte. Die Beschwerdeführerin wäre vielmehr verpflichtet gewesen, ihre Stellenbemühungen auf zumutbare offene Arbeitsstellen ausserhalb des Tätigkeitsbereichs als Französischlehrerin auszudehnen.</w:t>
      </w:r>
    </w:p>
    <w:p>
      <w:r>
        <w:rPr>
          <w:b/>
        </w:rPr>
        <w:t>E. 4.2</w:t>
      </w:r>
    </w:p>
    <w:p>
      <w:r>
        <w:t>Demzufolge hat die Beschwerdeführerin, welche</w:t>
      </w:r>
    </w:p>
    <w:p>
      <w:r>
        <w:t>sich im Monat Mai 2015 in qualitativer Hinsicht nicht genügend um Arbeit bemüht hat, für diese Kontrollperiode den Tatbestand der unge nügenden Arbeitsbe mühungen im Sinne von Art. 30 Abs. 1 lit . c AVIG er füllt. Eine Ein stellung in der Anspruchsberechtigung ist daher grundsätzlich zu Recht erfolgt .</w:t>
      </w:r>
    </w:p>
    <w:p>
      <w:r>
        <w:rPr>
          <w:b/>
        </w:rPr>
        <w:t>E. 5</w:t>
      </w:r>
    </w:p>
    <w:p>
      <w:r>
        <w:t>bis 9 Tagen</w:t>
      </w:r>
    </w:p>
    <w:p>
      <w:r>
        <w:t>anzuordnen.</w:t>
      </w:r>
    </w:p>
    <w:p>
      <w:r>
        <w:rPr>
          <w:b/>
        </w:rPr>
        <w:t>E. 5.4</w:t>
      </w:r>
    </w:p>
    <w:p>
      <w:r>
        <w:t>Die verfügte Einstellung von</w:t>
      </w:r>
    </w:p>
    <w:p>
      <w:r>
        <w:rPr>
          <w:b/>
        </w:rPr>
        <w:t>E. 8</w:t>
      </w:r>
    </w:p>
    <w:p>
      <w:r>
        <w:t>Tagen befindet sich im oberen Bereich der vom seco für die hier zu beurteilende Konstellation vorgesehenen Richt masse. In Wür di gung der gesamte n Umstände ist das Verhalten der Beschwer de führerin, welche für den Monat Mai 2015 14 Arbeitsbemühungen nachgewiesen und sich in quantitativer Hinsicht in genügender Weise um Arbeit bemühte, im unteren Bereich</w:t>
      </w:r>
    </w:p>
    <w:p>
      <w:r>
        <w:t>des leichten Verschuldens einzustufen ,</w:t>
      </w:r>
    </w:p>
    <w:p>
      <w:r>
        <w:t>und es erscheint eine im unteren Bereich der Richtmasse des seco gelegene Einstellung in der Anspruchsberechtigung im Umfang von sechs Tagen als angemessen.</w:t>
      </w:r>
    </w:p>
    <w:p>
      <w:r>
        <w:t>Der angefochtene Einspracheentscheid ist daher in Gutheissung der Beschwerde in diesem Sinne abzuändern. Der Einzelrichter erkennt: 1.</w:t>
      </w:r>
    </w:p>
    <w:p>
      <w:r>
        <w:t>In Gutheissung der Beschwerde wird der Einspracheentscheid des Amtes für Wirtschaft und Arbeit vom 9. September 2015 dahin abgeändert, dass die Dauer der Ein stellung in der Anspruchsberechtigung von 8 Tagen auf 6 Tage herabgesetzt wird. 2.</w:t>
      </w:r>
    </w:p>
    <w:p>
      <w:r>
        <w:t>Das Verfahren ist kostenlos. 3.</w:t>
      </w:r>
    </w:p>
    <w:p>
      <w:r>
        <w:t>Zustellung gegen Empfangsschein an: - X.___ - Amt für Wirtschaft und Arbeit (AWA) - seco - Direktion für Arbeit - Unia Arbeitslosenkasse, Werdstrasse 36, 8004 Zürich 4.</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 stellen.</w:t>
      </w:r>
    </w:p>
    <w:p>
      <w:r>
        <w:t>Die Beschwerdeschrift hat die Begehren, deren Begründung mit Angabe der Be 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