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AL.2015.00112 vom 20. Oktober 2015</w:t>
      </w:r>
    </w:p>
    <w:p>
      <w:r>
        <w:t>ZH Sozialversicherungsgericht, 2015-10-20, DE</w:t>
      </w:r>
    </w:p>
    <w:p>
      <w:r>
        <w:rPr>
          <w:b/>
        </w:rPr>
        <w:t xml:space="preserve">Quelle: </w:t>
      </w:r>
      <w:r>
        <w:t>https://mcp.opencaselaw.ch/entscheid/zh_sozialversicherungsgericht_AL.2015.00112</w:t>
      </w:r>
    </w:p>
    <w:p>
      <w:r>
        <w:t>FR: ZH_SOZIALVERSICHERUNGSGERICHT AL.2015.00112 du 20 octobre 2015</w:t>
      </w:r>
    </w:p>
    <w:p>
      <w:r>
        <w:t>IT: ZH_SOZIALVERSICHERUNGSGERICHT AL.2015.00112 del 20 ottobre 2015</w:t>
      </w:r>
    </w:p>
    <w:p>
      <w:pPr>
        <w:pStyle w:val="Heading2"/>
      </w:pPr>
      <w:r>
        <w:t>Erwägungen</w:t>
      </w:r>
    </w:p>
    <w:p>
      <w:r>
        <w:rPr>
          <w:b/>
        </w:rPr>
        <w:t>E. 1.1</w:t>
      </w:r>
    </w:p>
    <w:p>
      <w:r>
        <w:t>Die Eröffnung einer Verfügung ist eine empfangsbedürftige, nicht aber eine annahmebedürftige einseitige Rechtshandlung; sie entfaltet daher ihre Rechts wirkungen vom Zeitpunkt ihrer ordnungsgemässen Zustellung an; ob der Betrof fene vom Verfügungsinhalt Kenntnis nimmt oder nicht, hat keinen Ein fluss (BGE 119 V 89 E. 4c).</w:t>
      </w:r>
    </w:p>
    <w:p>
      <w:r>
        <w:t>Nach Art. 49 Abs.</w:t>
      </w:r>
    </w:p>
    <w:p>
      <w:r>
        <w:rPr>
          <w:b/>
        </w:rPr>
        <w:t>E. 1.2</w:t>
      </w:r>
    </w:p>
    <w:p>
      <w:r>
        <w:t>In einem Schreiben vom 1 5. April 2013 forderte die Arbeitslosenkasse des Kan tons Zürich die Versicherte auf, der Kasse fehlende Unterlagen einzureichen</w:t>
      </w:r>
    </w:p>
    <w:p>
      <w:r>
        <w:t>( Urk. 6/16). Mit Einschreiben vom 1 4. Juni 2013 forderte die Arbeitslosenkasse des Kant ons Zürich von der Versicherten weitere Unterlagen an ( Urk. 6/21). Das Einschreiben wurde von der Versicherten nicht abgeholt ( Urk. 6/22). D ie Arbeits losenkasse des Kantons Zürich stellte daraufhin das Schreiben vom 1 4. Juni 2013 erneut mit normaler Post zu ( Urk. 6/23).</w:t>
      </w:r>
    </w:p>
    <w:p>
      <w:r>
        <w:t>Die Arbeitslosenkasse des Kantons Zürich verfügte am</w:t>
      </w:r>
    </w:p>
    <w:p>
      <w:r>
        <w:t>1. Oktober 2013 ( Urk. 6/25) , dass ein allfälliger Anspruch der Versicherten auf Arbeitslosenent schädigung für die Zeit vom 1 1. April bis 3 0. Juni 2013 erloschen sei ( Urk. 6/25). Mit Schreiben vom 2 0. November 2013 informierte die Sozialarbei terin der Versicherten die Arbeitslosenkasse des Kantons Zürich, dass die Versi cherte obdachlos geworden sei ( Urk. 6/27).</w:t>
      </w:r>
    </w:p>
    <w:p>
      <w:r>
        <w:t>Am 1 7. Dezember 2013 ( Urk. 6/44) verfügte die Arbeitslosenkasse des Kantons Zürich , dass auch ein allfälliger Anspruch auf Arbeitslosenentschädigung für die Monate Juli und Augus t 2013 erloschen sei . Mit Verfügungen vom 8. September 2014 ( Urk. 6/60 , Urk. 3/24 ) hielt die Arbeitslosenkasse des Kan tons Zürich fest , dass allfällige Anspr ü ch e für September 2013 und für die Monate Oktober 2 013 bis Mai 2014 erloschen seien . Am 3 1. Oktober 2014 ( Urk. 6/68) verfügte die Arbeitslosenkasse des Kantons Zürich, dass auch ein allfälliger Anspruch für de n Monat Juni 2014 erloschen sei.</w:t>
      </w:r>
    </w:p>
    <w:p>
      <w:r>
        <w:t>Die Versicherte erhob am 1 9. Fe bruar 2015 Einsprache ( Urk. 6/79) gegen die</w:t>
      </w:r>
    </w:p>
    <w:p>
      <w:r>
        <w:t>Verfügungen der Arbei tslosenkasse des Kantons Zürich . Mit E ntscheid vom 1 9. März 2015 ( Urk. 6/98 = Urk. 2) trat die Arbeitslosenkasse des Kantons Zürich auf die Einsprache vom 1 9. Februar 2015 nicht ein. 2.</w:t>
      </w:r>
    </w:p>
    <w:p>
      <w:r>
        <w:t>Die Versicherte erhob am 7. Mai 2015 Beschwerde gegen den Einspracheent scheid vom 1 9. März 2015 ( Urk. 2) mit dem Rechtsbegehren, auf die Einsprache vom 1 9. Februar 2015 sei einzutreten, und die Verfügungen der Arbeitslosen kasse des Kantons Zürich vom 1. Oktober, 1 7. Dezember 2013, 8. September 2014 und vom 3 1. Oktober 2014 seien aufzuheben ( Urk. 1 S. 1).</w:t>
      </w:r>
    </w:p>
    <w:p>
      <w:r>
        <w:t>Die Arbeitslosenkasse des Kantons Zürich beantragte mit Beschwerdeantwort vom 2 6. Mai 2015 ( Urk. 5) die Abweisung der Beschwerde. Dies wurde der Beschwerdeführerin am 2 8. Mai 2015 zur Kenntnis gebracht ( Urk. 7). Das Gericht zieht in Erwägung: 1.</w:t>
      </w:r>
    </w:p>
    <w:p>
      <w:r>
        <w:rPr>
          <w:b/>
        </w:rPr>
        <w:t>E. 1.3</w:t>
      </w:r>
    </w:p>
    <w:p>
      <w:r>
        <w:t>Nach Art. 52 Abs. 1 ATSG kann gegen Verfügungen innerhalb von 30 Tagen bei der verfügenden Stelle Einsprache erhoben werden; davon ausgenommen sind prozess- und verfahrensleitende Verfügungen. Die 30-tägige Frist ist nach Art. 39 Abs. 1 ATSG nur gewahrt, wenn die Einsprache spätestens am letzten Tag der Frist dem Versicherungsträger eingereicht oder zu dessen Handen der Schwei zerischen Post oder einer schweizerischen diplomatischen oder konsula rischen Vertretung übergeben worden ist. 2.</w:t>
      </w:r>
    </w:p>
    <w:p>
      <w:r>
        <w:t>2.1</w:t>
      </w:r>
    </w:p>
    <w:p>
      <w:r>
        <w:t>Die Beschwerdegegnerin stellte im angefochtenen Entscheid ( Urk. 2)</w:t>
      </w:r>
    </w:p>
    <w:p>
      <w:r>
        <w:t>fest , es sei augenscheinlich, dass die Einsprache nach Ablauf der mit einer Verfügung ein hergehenden 30-tägigen Rechtsmittelfrist ergangen sei. Die letzte strittige Ver fügung datiere vom 3 1. Oktober 2014 ( S. 4 E. 1).</w:t>
      </w:r>
    </w:p>
    <w:p>
      <w:r>
        <w:t>D ie Beschwerdeführerin habe als ihre Wohnadresse die A.___ in Z.___ angegeben. Die Beschwerdegegnerin sei daher offensicht lich berechtigt gewesen ,</w:t>
      </w:r>
    </w:p>
    <w:p>
      <w:r>
        <w:t>ihre S endungen an di ese Adresse zu schicken . Die Sozialberatung Z.___</w:t>
      </w:r>
    </w:p>
    <w:p>
      <w:r>
        <w:t>habe der Beschwerdegegnerin erst am 2 2. November 2013 mitgeteilt, dass die se Adresse nicht mehr gültig sei. In de r Folge sei sie von der Adresse , an welche die Sozialberatung</w:t>
      </w:r>
    </w:p>
    <w:p>
      <w:r>
        <w:t>Z.___ eine Kopie des Schreibens vom 2 2. November 2013 gesandt habe , als neue Wohnadresse der Beschwerdeführerin ausgegan gen . Folglich seien auch die an diese Adresse gesandten Schreiben rechtmässig zuhanden der Beschwerdeführerin eröffnet worden . Sämtliche fünf angefochte nen Verfügungen seien der Beschwerdeführerin korrekt zugestellt worden (S. 5 E. 3).</w:t>
      </w:r>
    </w:p>
    <w:p>
      <w:r>
        <w:t>Der Sozialhilfebehörde fehle es an einem eigenständigen Beschwerderecht gegen Verfügungen und Einspracheentscheid e der Arbeitslosenkasse. Die angefochte nen Verfügungen seien daher trotz der fehlenden Zustellung an die Sozialbera tung</w:t>
      </w:r>
    </w:p>
    <w:p>
      <w:r>
        <w:t>Z.___ rechtmässig eröffnet worden. Die jeweiligen Einsprachefristen hätten mit der Zustellung der Verfügung an die Beschwe rdeführerin zu laufen begon nen und die Einsprache vom 1 9. Februar 2015 sei offensichtlich lange nach Ablauf der jeweiligen Einsprache frist</w:t>
      </w:r>
    </w:p>
    <w:p>
      <w:r>
        <w:t>versandt worden und somit klar verspätet (S. 6 E. 3-4). 2. 2</w:t>
      </w:r>
    </w:p>
    <w:p>
      <w:r>
        <w:t>Die Beschwerdeführerin brachte in der Beschwerde ( Urk. 1) vor, trotz der Auffor derung in der Abtretungserklärung habe die Beschwerdegegnerin der Sozialberatung</w:t>
      </w:r>
    </w:p>
    <w:p>
      <w:r>
        <w:t>Z.___ keine Kopien der Korrespondenz und der fünf angefochte nen Verfügungen verschickt, mit Ausnahme eines Schre ibens vom 1 4. Juni 2013 ( S. 6 Ziff. 1 Mitte ). Sie, d ie Beschwerdeführerin , h abe sich darauf verlassen müssen , dass Kopien der Korrespondenz sowie der Verfügungen der Sozialbe ra tung</w:t>
      </w:r>
    </w:p>
    <w:p>
      <w:r>
        <w:t>Z.___ zugegangen seien, insbesondere da sie selber obdachlos gewesen sei</w:t>
      </w:r>
    </w:p>
    <w:p>
      <w:r>
        <w:t>( S. 7 Ziff. 1). Weiter machte die Beschwerdeführerin geltend, e s müsse auf ihre Sachverhaltsdarstellung abgestellt werden, wonach die Verfügungen vom 1. Oktober 2013 und vom 3 1. Oktober 2014 nicht an sie versandt wo rden bezie hungsweise ihr nicht zugegangen seien (S. 7 Ziff. 2 unten). 2.</w:t>
      </w:r>
    </w:p>
    <w:p>
      <w:r>
        <w:rPr>
          <w:b/>
        </w:rPr>
        <w:t>E. 3</w:t>
      </w:r>
    </w:p>
    <w:p>
      <w:r>
        <w:t>/2</w:t>
      </w:r>
    </w:p>
    <w:p>
      <w:r>
        <w:rPr>
          <w:b/>
        </w:rPr>
        <w:t>E. 3.1.1</w:t>
      </w:r>
    </w:p>
    <w:p>
      <w:r>
        <w:t>Die Beschwerdeführerin meldete sich am 1 7. Dezember 2012 und nach ihrer Abmeldung per 3 1. Januar 2013 erneut am 1 1. April 2013 beim RAV</w:t>
      </w:r>
    </w:p>
    <w:p>
      <w:r>
        <w:t>Z.___</w:t>
      </w:r>
    </w:p>
    <w:p>
      <w:r>
        <w:t>z ur Arbeitsvermittlung an ( Urk. 6/2, Urk. 6/7- 8). Bei der Neuanmeldung vom 1 1. April 2013 gab sie</w:t>
      </w:r>
    </w:p>
    <w:p>
      <w:r>
        <w:t>als</w:t>
      </w:r>
    </w:p>
    <w:p>
      <w:r>
        <w:t>Wohnadresse die A.___ in Z.___ an ( Urk. 6/8).</w:t>
      </w:r>
    </w:p>
    <w:p>
      <w:r>
        <w:t>Am 1 9. Dezember 2012 unterzeichnete die Beschwerdeführerin zugunsten der Sozialhilfebehörde der Stadt Z.___ eine Abtretungserklärung ( Urk. 6/5)</w:t>
      </w:r>
    </w:p>
    <w:p>
      <w:r>
        <w:t>ihrer Ansprüche auf Arbeitslosenentschädigung . D arin wu rde unter anderem Folgen des</w:t>
      </w:r>
    </w:p>
    <w:p>
      <w:r>
        <w:t>festgehalten : „Die Versicherte ersucht die Arbeitslosenkasse, Kopien von allfälligen Verfügungen und Entscheiden der Sozialhilfebehörde Z.___ zuzustel len und entbindet die Arbeitslosenkasse gleichzeitig vom Amtsgeheimnis.“</w:t>
      </w:r>
    </w:p>
    <w:p>
      <w:r>
        <w:t>Mit Schreiben vom 1 5. April 2013 ( Urk. 6/16) forderte d ie Beschwerdegegnerin die Beschwerdeführerin</w:t>
      </w:r>
    </w:p>
    <w:p>
      <w:r>
        <w:t>auf, ihr</w:t>
      </w:r>
    </w:p>
    <w:p>
      <w:r>
        <w:t>folgende fehlende Unterlagen</w:t>
      </w:r>
    </w:p>
    <w:p>
      <w:r>
        <w:t>einzureichen : das Formular „Angaben der versicherten Person“ für den Monat April 2013, Kopien sämtlicher Lohnabrechnungen von April 2011 bis August 2012 sowie ein Arzt zeugnis für die Zeit ab dem 1 1. April 201 3. M it Einschreiben vom 1 4. Juni 2013 ( Urk. 6/21) forderte die Beschwerdegegn erin die Beschwerdeführerin sodann auf , ihr das Formular „Angaben der versicherten Person“ für den Monat Mai 2013</w:t>
      </w:r>
    </w:p>
    <w:p>
      <w:r>
        <w:t>und Kopien sämtliche r Lohnabrechnungen von April 2011 bis August 2012 bis spätestens am 3 1. Juli 2013 zukommen zu lassen. Das Einschreiben wurde mit dem Vermerk „ nicht abgeholt “</w:t>
      </w:r>
    </w:p>
    <w:p>
      <w:r>
        <w:t>an die Beschwerdegegnerin retour niert ( Urk. 6/22). Am</w:t>
      </w:r>
    </w:p>
    <w:p>
      <w:r>
        <w:t>5. Juli 2013 ( Urk. 6/23) stellte</w:t>
      </w:r>
    </w:p>
    <w:p>
      <w:r>
        <w:t>sie</w:t>
      </w:r>
    </w:p>
    <w:p>
      <w:r>
        <w:t>der Beschwerdeführerin das Schreiben vom 1 4. Juni 2013 erneut mit normaler Pos t zu. Die Schreiben waren an die</w:t>
      </w:r>
    </w:p>
    <w:p>
      <w:r>
        <w:t>A.___ in Z.___ adressiert.</w:t>
      </w:r>
    </w:p>
    <w:p>
      <w:r>
        <w:t>Am 1. Oktober 2013 verfügte die Beschwerdegegnerin, dass ein allfälliger An spruch der Beschwerdeführerin auf Arbeitslosenentschädigung für die Zeit vom 1 1. April bis 3 0. Juni 2013 erloschen sei ( Urk. 6/25). Die Verfügung Nr.</w:t>
      </w:r>
    </w:p>
    <w:p>
      <w:r>
        <w:t>B.___ vom 1. Oktober 2013 wurde als A-Post an die A.___ in Z.___</w:t>
      </w:r>
    </w:p>
    <w:p>
      <w:r>
        <w:t>versandt . Sie wurde mit dem Vermerk ret ou rniert, dass der Empfänger</w:t>
      </w:r>
    </w:p>
    <w:p>
      <w:r>
        <w:t>unter der angegebenen Adresse nicht habe ermittelt werden können ( Urk. 6/26).</w:t>
      </w:r>
    </w:p>
    <w:p>
      <w:r>
        <w:rPr>
          <w:b/>
        </w:rPr>
        <w:t>E. 3.1.2</w:t>
      </w:r>
    </w:p>
    <w:p>
      <w:r>
        <w:t>Die Sozialarbeiterin der Beschwerdeführerin teilte der Beschwerdegegnerin in der Folge in</w:t>
      </w:r>
    </w:p>
    <w:p>
      <w:r>
        <w:t>einem Schreiben vom 2 0. November 2013 mit , dass die Beschwer deführerin das Schreiben vom 1 4. Juni 2013 und andere Anschreiben nicht erhalten habe , da sie zu diesem Zeitpunkt bereits obdachlos gewesen sei ( Urk. 6/27). Der Beschwerdeführerin wurde eine Kopie des Schreibens der Sozial arbeiterin vom 2 0. November 2013</w:t>
      </w:r>
    </w:p>
    <w:p>
      <w:r>
        <w:t>zugestellt. Die Zustellung erfolgte an die Adresse : C.___ ( Urk. 6/27).</w:t>
      </w:r>
    </w:p>
    <w:p>
      <w:r>
        <w:t>Mit Einschreiben vom 1 7. Dezember 2013 ( Urk. 6/43) f orderte die Beschwerde gegnerin die Beschwerdeführerin auf, ihr weitere Unterlagen einzureichen . Das Schreiben war an da s C.___</w:t>
      </w:r>
    </w:p>
    <w:p>
      <w:r>
        <w:t>adressiert.</w:t>
      </w:r>
    </w:p>
    <w:p>
      <w:r>
        <w:t>Ebenfalls a m 1 7. Dezember 2013 verfügte die Beschwerdegegnerin mit</w:t>
      </w:r>
    </w:p>
    <w:p>
      <w:r>
        <w:t>Verfü gung Nr. D.___ ( Urk. 6/44) , dass auch ein allfälliger Anspruch auf Arbeits losenentschädigung für die Monate Juli und August 2013 erloschen sei. Die Verfügung erging als Einschreiben</w:t>
      </w:r>
    </w:p>
    <w:p>
      <w:r>
        <w:t>und war an d as C.___ adressiert.</w:t>
      </w:r>
    </w:p>
    <w:p>
      <w:r>
        <w:rPr>
          <w:b/>
        </w:rPr>
        <w:t>E. 4</w:t>
      </w:r>
    </w:p>
    <w:p>
      <w:r>
        <w:t>Am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