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AL.2015.00038 vom 8. Januar 2016</w:t>
      </w:r>
    </w:p>
    <w:p>
      <w:r>
        <w:t>ZH Sozialversicherungsgericht, 2016-01-08, DE</w:t>
      </w:r>
    </w:p>
    <w:p>
      <w:r>
        <w:rPr>
          <w:b/>
        </w:rPr>
        <w:t xml:space="preserve">Quelle: </w:t>
      </w:r>
      <w:r>
        <w:t>https://mcp.opencaselaw.ch/entscheid/zh_sozialversicherungsgericht_AL.2015.00038</w:t>
      </w:r>
    </w:p>
    <w:p>
      <w:r>
        <w:t>FR: ZH_SOZIALVERSICHERUNGSGERICHT AL.2015.00038 du 8 janvier 2016</w:t>
      </w:r>
    </w:p>
    <w:p>
      <w:r>
        <w:t>IT: ZH_SOZIALVERSICHERUNGSGERICHT AL.2015.00038 del 8 gennaio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1984, meldete sich am 1. Juli 2014 beim Regionalen Arbeitsvermittlungszentrum (RAV) zum Leistungsbezug ab 1. Juli 2014 an und stellte sich der Arbeitsvermittlung für ein Arbeitspensum vo n 10 0 % zur Verfügung (Urk. 6/ 1-2 ).</w:t>
      </w:r>
    </w:p>
    <w:p>
      <w:r>
        <w:t>Am 31. August 2014 stellte er bei der Arbeitslosenkasse des Kantons Zürich ein Gesuch um einen bewilligten Auslandaufenthalt ( Urk. 6/33). Mit Verfügung</w:t>
      </w:r>
    </w:p>
    <w:p>
      <w:r>
        <w:t>vom 28. Oktober 2014 verneinte die Arbeitslosenkasse des Kantons Zürich einen Anspruch auf kontrollfreie Tage für den Zeitraum vom</w:t>
      </w:r>
    </w:p>
    <w:p>
      <w:r>
        <w:rPr>
          <w:b/>
        </w:rPr>
        <w:t>E. 1.1</w:t>
      </w:r>
    </w:p>
    <w:p>
      <w:r>
        <w:t>Da der Streitwert Fr. 20’000.-- nicht übersteigt, fällt die Beurteilung der Be - schwerde in die einzelrichterliche Zuständigkeit ( § 11 Abs. 1 des Gesetzes über das Sozialversicherungsgericht).</w:t>
      </w:r>
    </w:p>
    <w:p>
      <w:r>
        <w:rPr>
          <w:b/>
        </w:rPr>
        <w:t>E. 1.2</w:t>
      </w:r>
    </w:p>
    <w:p>
      <w:r>
        <w:t>Gemäss Art.</w:t>
      </w:r>
    </w:p>
    <w:p>
      <w:r>
        <w:rPr>
          <w:b/>
        </w:rPr>
        <w:t>E. 1.3</w:t>
      </w:r>
    </w:p>
    <w:p>
      <w:r>
        <w:t>Als Anspruchsvoraussetzungen wird unter anderem verlangt, dass die versi cherte Person in der Schweiz Wohnsitz hat ( Art.</w:t>
      </w:r>
    </w:p>
    <w:p>
      <w:r>
        <w:rPr>
          <w:b/>
        </w:rPr>
        <w:t>E. 5</w:t>
      </w:r>
    </w:p>
    <w:p>
      <w:r>
        <w:t>bis 26. September 2014 ( Urk. 6/ 44/7-8 ). Die dagegen vom Versicherten am 31. Oktober 2014 erho bene Einsprache ( Urk. 6/ 44 /1-3 ) wies die Arbeitslosenkasse des Kantons Zürich mit Einspracheentscheid Nr. 713 vom 9 . Januar 2015 ab ( Urk. 6/ 46 = Urk. 2). 2.</w:t>
      </w:r>
    </w:p>
    <w:p>
      <w:r>
        <w:t>Der Versicherte erhob am 10. Februar 2015 Beschwerde gegen den Ein - spracheent scheid vom 9. Januar 2015 ( Urk. 2) und beantragte die Ausrich tung der zwischen dem 15. bis 26. September 2014 gestrichenen Taggelder im Um fang von Fr. 221.50 pro Tag ( Urk. 1 S. 2). Mit Beschwerdeantwort vom 26. Februar 2015 beantragte die Beschwerdegegnerin die Abweisung der Be schwerde ( Urk. 5), was dem Beschwerdeführer am 2. März 2015 zur Kenntnis gebracht wurde ( Urk. 8). Der Einzelrichter</w:t>
      </w:r>
    </w:p>
    <w:p>
      <w:r>
        <w:t>zieht in Erwägung: 1.</w:t>
      </w:r>
    </w:p>
    <w:p>
      <w:r>
        <w:rPr>
          <w:b/>
        </w:rPr>
        <w:t>E. 8</w:t>
      </w:r>
    </w:p>
    <w:p>
      <w:r>
        <w:t>Abs. 1 AVIG weiterhin, weshalb sich der von der Beschwerdegegnerin vorgenommene Unterbruch der Ausrichtung der Arbeitslosentschädigung während der Dauer des Auslandaufenthaltes als nicht rechtens er weist.</w:t>
      </w:r>
    </w:p>
    <w:p>
      <w:r>
        <w:t>Dies führt in Gutheissung der Beschwerde zur Aufhebung des angefochtenen Einspracheentscheides mit der Feststellung, dass der Beschwerdeführer für die Zeit vom 1 5. bis 2 6. September 2014 Anspruch auf Arbeitslosenentschädigung hat.</w:t>
      </w:r>
    </w:p>
    <w:p>
      <w:r>
        <w:t>Der Einzelrichter erkennt: 1.</w:t>
      </w:r>
    </w:p>
    <w:p>
      <w:r>
        <w:t>In Gutheissung der Beschwerde wird der Einspracheent scheid Nr. 713 der Arbeits - losen kasse des Kantons Zürich vom 9. Januar 2015 aufgehoben, und es wird fest - ge stellt, dass der Beschwerdeführer in der Zeit vom 1 5. bis 2 6. September 2014 An spruch auf Arbeitslosenentschädigung hat. 2.</w:t>
      </w:r>
    </w:p>
    <w:p>
      <w:r>
        <w:t>Das Verfahren ist kostenlos. 3.</w:t>
      </w:r>
    </w:p>
    <w:p>
      <w:r>
        <w:t>Zustellung gegen Empfangsschein an: - X.___ - Arbeitslosenkasse des Kantons Zürich - seco - Direktion für Arbeit - Amt für Wirtschaft und Arbeit (AWA) 4.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 - mit tel und die Unterschrift des Beschwerdeführers oder seines Vertreters zu ent - hal ten; der angefochtene Entscheid sowie die als Beweismittel angerufenen Ur kunden sind beizulegen, soweit die Partei sie in Händen hat ( Art. 42 BGG). Sozialversicherungsgericht des Kantons Zürich Der EinzelrichterDie Gerichtsschreiberin MosimannSchucan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