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AL.2014.00178 vom 4. Januar 2016</w:t>
      </w:r>
    </w:p>
    <w:p>
      <w:r>
        <w:t>ZH Sozialversicherungsgericht, 2016-01-04, DE</w:t>
      </w:r>
    </w:p>
    <w:p>
      <w:r>
        <w:rPr>
          <w:b/>
        </w:rPr>
        <w:t xml:space="preserve">Quelle: </w:t>
      </w:r>
      <w:r>
        <w:t>https://mcp.opencaselaw.ch/entscheid/zh_sozialversicherungsgericht_AL.2014.00178</w:t>
      </w:r>
    </w:p>
    <w:p>
      <w:r>
        <w:t>FR: ZH_SOZIALVERSICHERUNGSGERICHT AL.2014.00178 du 4 janvier 2016</w:t>
      </w:r>
    </w:p>
    <w:p>
      <w:r>
        <w:t>IT: ZH_SOZIALVERSICHERUNGSGERICHT AL.2014.00178 del 4 gennaio 2016</w:t>
      </w:r>
    </w:p>
    <w:p>
      <w:pPr>
        <w:pStyle w:val="Heading2"/>
      </w:pPr>
      <w:r>
        <w:t>Erwägungen</w:t>
      </w:r>
    </w:p>
    <w:p>
      <w:r>
        <w:rPr>
          <w:b/>
        </w:rPr>
        <w:t>E. 1.1</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die Kosten vorzuschiessen, oder c)</w:t>
      </w:r>
    </w:p>
    <w:p>
      <w:r>
        <w:t>sie gegen ihren Arbeitgeber für Lohnforderungen das Pfändungsbegehren gestellt haben</w:t>
      </w:r>
    </w:p>
    <w:p>
      <w:r>
        <w:t>oder bei Bewilligung der Nachlassstundung oder richterlichem Konkursaufschub ( Art. 58 AVIG).</w:t>
      </w:r>
    </w:p>
    <w:p>
      <w:r>
        <w:t>Die Aufzählung der Insolvenztatbestände in Art. 51 Abs. 1 und Art. 58 AVIG ist abschliessend (BGE 131 V 196).</w:t>
      </w:r>
    </w:p>
    <w:p>
      <w:r>
        <w:rPr>
          <w:b/>
        </w:rPr>
        <w:t>E. 1.2</w:t>
      </w:r>
    </w:p>
    <w:p>
      <w:r>
        <w:t>Die Insolvenzentschädigung deckt für das gleiche Arbeitsverhältnis Lohnforde rungen für höchstens die letzten vier Monate des Arbeitsverhältnisses, für jeden Monat jedoch nur bis zum Höchstbetrag nach Art.</w:t>
      </w:r>
    </w:p>
    <w:p>
      <w:r>
        <w:rPr>
          <w:b/>
        </w:rPr>
        <w:t>E. 1.3</w:t>
      </w:r>
    </w:p>
    <w:p>
      <w:r>
        <w:t>Die Insolvenzentschädigung ist eine Lohnausfallversicherung bei Zahlungsun fähigkeit des Arbeitgebers. Sie setzt eine Lohnforderung der versicherten Person gegenüber dem insolventen Arbeitgeber voraus. Unter Lohnforderung im Sinne von Art. 52 Abs. 1 AVIG ist grundsätzlich der massgebende Lohn gemäss Art.</w:t>
      </w:r>
    </w:p>
    <w:p>
      <w:r>
        <w:rPr>
          <w:b/>
        </w:rPr>
        <w:t>E. 1.4</w:t>
      </w:r>
    </w:p>
    <w:p>
      <w:r>
        <w:t>Laut Art. 95 Abs. 1 AVIG richtet sich die Rückforderung ausser in den Fällen nach Art. 55 und Art. 59c bis</w:t>
      </w:r>
    </w:p>
    <w:p>
      <w:r>
        <w:t>Abs. 4 AVIG nach Art. 25</w:t>
      </w:r>
    </w:p>
    <w:p>
      <w:r>
        <w:t>des Bundesgesetzes über den Allgemeinen Teil des Sozialversicherungsrechts (ATSG) . Gemäss Art. 25 Abs. 1 ATSG sind unrechtmässig bezogene Leistungen zurückzuerstatten. Wer Leistungen in gutem Glauben empfangen hat, muss sie nicht zurückerstatten, wenn eine grosse Härte vorliegt.</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 bend ( Art. 25 Abs. 2 ATSG).</w:t>
      </w:r>
    </w:p>
    <w:p>
      <w:r>
        <w:rPr>
          <w:b/>
        </w:rPr>
        <w:t>E. 1.5</w:t>
      </w:r>
    </w:p>
    <w:p>
      <w:r>
        <w:t>Art. 25 Abs. 1 ATSG knüpft die Rückerstattungspflicht an einen unrechtmässi gen Bezug der Leistung. Die Unrechtmässigkeit einer bereits bezogenen Leistung kann sich beispielsweise aus der Wiedererwägung oder der Revision der leis tungs zusprechenden Verfügung ergeben, wobei die Korrektur rückwirkend erfolgen muss. Bei Leistungen, welche durch formlose Entscheide zugesprochen wurden, sind Rückforderungen ebenso möglich wie bei verfügungsweise fest ge setz ten Leistungen (vgl. Ueli Kieser , ATSG-Kommentar, 2. Auflage, Zürich/Basel/ Genf 2009, N 12 ff. zu Art. 25).</w:t>
      </w:r>
    </w:p>
    <w:p>
      <w:r>
        <w:t>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(BGE 122 V 270 E. 2; Art. 53 Abs. 2 ATSG). Die für die Wiedererwägung formell rechtskräftiger Verfügungen massgebenden Voraussetzungen gelten auch mit Bezug auf die Rückerstattung zu Unrecht bezogener Geldleistungen der Arbeitslosenversicherung gemäss Art. 95 AVIG (BGE 122 V 270 E. 2). 2.</w:t>
      </w:r>
    </w:p>
    <w:p>
      <w:r>
        <w:rPr>
          <w:b/>
        </w:rPr>
        <w:t>E. 2</w:t>
      </w:r>
    </w:p>
    <w:p>
      <w:r>
        <w:t>S. 1 unten ).</w:t>
      </w:r>
    </w:p>
    <w:p>
      <w:r>
        <w:t>Am 2. April 2014 wurde über die Y.___ der Konkurs eröffnet ( vgl. Urk. 6/24). Mit Verfügung vom 2 9. April 2014 forderte d ie Arbeitslosenkasse des Kantons Zürich die ausbezahlte Insolvenzentschädigung zurück ( Urk. 6/ 119-121 ). Dagegen erhob die Versicherte am 1 2. Mai 2014 Einsprache ( Urk. 6/ 111-112 ). 1.</w:t>
      </w:r>
    </w:p>
    <w:p>
      <w:r>
        <w:rPr>
          <w:b/>
        </w:rPr>
        <w:t>E. 2.1</w:t>
      </w:r>
    </w:p>
    <w:p>
      <w:r>
        <w:t>Strittig und zu prüfen ist einerseits die Rückforderung zu viel ausbezahlter Insol venzentschädigung</w:t>
      </w:r>
    </w:p>
    <w:p>
      <w:r>
        <w:t>im Betrag von Fr. 10‘233.55 ( und damit der Anspruch der Beschwerdeführerin auf Insolvenzentschädigung für d en Zeit raum</w:t>
      </w:r>
    </w:p>
    <w:p>
      <w:r>
        <w:t>vom 1. März bis 3 0. Mai 2013 ) . Andererseits ist ein Anspruch auf Insolvenzentschä digung für die Zeit vom 8. November 2013 bis 2 8. Februar 2014 zu prüfen.</w:t>
      </w:r>
    </w:p>
    <w:p>
      <w:r>
        <w:rPr>
          <w:b/>
        </w:rPr>
        <w:t>E. 2.2</w:t>
      </w:r>
    </w:p>
    <w:p>
      <w:r>
        <w:t>Die Beschwerdegegnerin machte im angefochtenen Einspracheentscheid ( Urk. 2) geltend, ein Anspruch auf Insolvenzentschädigung bestehe praxisgemäss nur dann, wenn für den geltend gemachten Lohnanspruch auch tatsächlich Arbeit geleistet worden sei (S. 3 Mitte). Angesichts der höchstrichterlichen Rechtspre chung bestehe bei einer Freistellung und damit vom 9. November 2013 bis 2 8. Februar 2014 kein Anspruch auf Insolvenzentschädigung (S. 3 unten). Für die Zeit von März bis Mai 2013 könne von Vornherein kein Anspruch auf Insolvenzentschädigung bestehen, da es sich bei diesem Zeitraum nicht um die letzten vier Monate des Arbeitsverhältnisses der Beschwerdeführerin mit der Y.___ gehandelt habe (S. 4 oben).</w:t>
      </w:r>
    </w:p>
    <w:p>
      <w:r>
        <w:rPr>
          <w:b/>
        </w:rPr>
        <w:t>E. 2.3</w:t>
      </w:r>
    </w:p>
    <w:p>
      <w:r>
        <w:t>Die Beschwerdeführerin führte in ihrer Beschwerde ( Urk. 1) aus ,</w:t>
      </w:r>
    </w:p>
    <w:p>
      <w:r>
        <w:t>ihr Arbeitsver hältnis sei auf den frühestmöglichen Termin nach Ende ihres Mutterschaftsur laubes gekündigt worden.</w:t>
      </w:r>
    </w:p>
    <w:p>
      <w:r>
        <w:t>Da s ie alles</w:t>
      </w:r>
    </w:p>
    <w:p>
      <w:r>
        <w:t>richtig habe machen wollen, habe sie sich am</w:t>
      </w:r>
    </w:p>
    <w:p>
      <w:r>
        <w:t>7. November 2013 sofort beim RAV als arbeitslos gemeldet und ihre Arbeitsbemühungen immer nachgewiesen. Die SYNA Arbeitslosenkasse habe ihren Anspruch auf Arbeitslosenentschädigung jedoch verneint (S. 1 unten). Dies stehe im Widerspruch zur Begründung der Beschwerdegegnerin (S. 2 oben). Es sehe so aus, als ob sich die SYNA Arbeitslosenkasse und die Beschwerdegeg nerin ihr Anliegen einander gegenseitig zuschieben würden und sie mit ihren Ansprüchen zwischen Stuhl und Bank falle. Insgesamt sei ihr während sieben Monaten kein Lohn bezahlt worden (S. 2 Mitte). 3.</w:t>
      </w:r>
    </w:p>
    <w:p>
      <w:r>
        <w:rPr>
          <w:b/>
        </w:rPr>
        <w:t>E. 3</w:t>
      </w:r>
    </w:p>
    <w:p>
      <w:r>
        <w:t>Abs. 2 AVIG. Als Lohn gelten auch die geschuldeten Zulagen ( Art. 52 Abs. 1 AVIG).</w:t>
      </w:r>
    </w:p>
    <w:p>
      <w:r>
        <w:t>Die Insolvenzentschädigung deckt ausnahmsweise Lohnforderungen nach der Konkurseröffnung, solange die versicherte Person in guten Treuen nicht wissen konnte, dass der Konkurs eröffnet worden war, und es sich dabei nicht um Masseschulden handelt. Die maximale Bezugsdauer nach Art. 52 Abs. 1 AVIG darf nicht überschritten werden ( Art. 52 Abs. 1 bis AVIG).</w:t>
      </w:r>
    </w:p>
    <w:p>
      <w:r>
        <w:rPr>
          <w:b/>
        </w:rPr>
        <w:t>E. 3.1</w:t>
      </w:r>
    </w:p>
    <w:p>
      <w:r>
        <w:t>Massgebend für die Abgrenzung des Anspruchs auf Insolvenzentschädigung von demjenigen auf Arbeitslosenentschädigung ist, ob die versicherte Person in der fraglichen Zeit vermittlungsfähig war ( Art. 15 Abs. 1 AVIG) und die Kon trollvorschriften ( Art. 17 AVIG) erfüllen konnte. Ist dies zu bejahen, so besteht kein Anspruch auf Insolvenzentschädigung. Wer ungerechtfertigt fristlos ent lassen wird und aus diesem Grund nicht mehr arbeitet, ist grundsätzlich ver mittlungsfähig , weshalb sein Leistungsanspruch nach den für die Arbeitslo senentschädigung geltenden Voraussetzungen ( Art.</w:t>
      </w:r>
    </w:p>
    <w:p>
      <w:r>
        <w:rPr>
          <w:b/>
        </w:rPr>
        <w:t>E. 3.2</w:t>
      </w:r>
    </w:p>
    <w:p>
      <w:r>
        <w:t>Vorliegend steht fest, dass der Beschwerdeführerin am 3 0. Oktober 2013 (per Ende Februar 2014) gekündigt wurde und sie nach Ende ihres Mutterschaftsur laubes freigestellt wurde.</w:t>
      </w:r>
    </w:p>
    <w:p>
      <w:r>
        <w:t>Folglich handelt es sich um einen Fall der Freistellung während der Kündigungsfrist. Damit besteht im Sinne der zitierten Rechtspre chung kein Anspruch auf Insolvenzentschädigung. Die Beschwerdeführerin stand dem Arbeitsmarkt n ach Ende ihr es Mutterschaftsurlaubes unbestrittener massen zur Verfügung und war auch in der Lage, die Kontrollvorschriften zu erfüllen. So meldete sie sich am 7. November 2013 beim RAV zur Stellenver mittlung an und wies in der Folge gemäss eigenen Angaben ihre Arbeitsbemü hungen nach (vgl. Urk. 1 S. 1 unten).</w:t>
      </w:r>
    </w:p>
    <w:p>
      <w:r>
        <w:t>Die Beschwerdegegnerin hat den Anspruch der Beschwerdeführerin auf eine Insolvenzentschädigung für die Zeit vom 8. November 2013 bis 2 8. Februar 2014 somit zu Recht verneint.</w:t>
      </w:r>
    </w:p>
    <w:p>
      <w:r>
        <w:rPr>
          <w:b/>
        </w:rPr>
        <w:t>E. 3.3</w:t>
      </w:r>
    </w:p>
    <w:p>
      <w:r>
        <w:t>Nach dem Gesagten vermag die – hier allerdings nicht Anfechtungsgegenstand bildende leistungsablehnende Verfügung der SYNA Arbeitslosenkasse vom 8. Mai 2014 nicht zu überzeugen. Wie erwähnt (E. 3.1),</w:t>
      </w:r>
    </w:p>
    <w:p>
      <w:r>
        <w:t>zahlt die Kasse gemäss</w:t>
      </w:r>
    </w:p>
    <w:p>
      <w:r>
        <w:t>Art. 29 AVIG Arbeitslosenentschädigung aus , wenn sie begründete Zweifel dar über hat , ob die versicherte Person für die Zeit des Arbeitsausfalls gegenüber ihr em bisherigen Arbeitgeber Lohn- oder Entschädigungsansprüche im Sinne von Art.</w:t>
      </w:r>
    </w:p>
    <w:p>
      <w:r>
        <w:rPr>
          <w:b/>
        </w:rPr>
        <w:t>E. 5</w:t>
      </w:r>
    </w:p>
    <w:p>
      <w:r>
        <w:t>Abs. 2 des Bundesgesetzes über die Alters- und Hinterlassenenversicherung (AHVG) zu verstehen, einschliesslich der geschuldeten Zulagen. Als zweiseitiger Vertrag verpflichtet der Arbeitsvertrag den Arbeitnehmer oder die Arbeitneh merin zur Leistung von Arbeit und den Arbeitgeber zur Entrichtung eines Loh nes. Die Rechtsfolge besteht aus arbeitslosenversicherungsrechtlicher Sicht darin, dass die Lohnforderung grundsätzlich an die Leistung von Arbeit gebun den ist. Der Schutzzweck der Insolvenzentschädigung erstreckt sich daher nur auf tatsächlich geleistete, aber nicht entlöhnte Arbeit; sie erfasst nicht Lohnfor derungen wegen (ungerechtfertigter) vorzeitiger Auflösung des Arbeitsverhält nisses und für noch nicht bezogene Ferien. Diese Praxis stützt sich auf den Gesetzeswortlaut und den klaren Willen des Gesetzgebers. Dem Tatbestand der geleisteten Arbeit hat die Rechtsprechung diejenigen Fälle gleichgestellt, in denen der Arbeitnehmer oder die Arbeitnehmerin nur wegen Annahmeverzugs des Arbeitgebers im Sinne von Art. 324 OR keine Arbeit leisten konnte. Solange der Arbeitnehmer oder die Arbeitnehmerin in einem ungekündigten Arbeitsver hältnis steht, hat er oder sie einen Lohnanspruch, der gegebenenfalls einen Anspruch auf Insolvenzentschädigung rechtfertigen kann (BGE 132 V 82 E. 3.1 mit Hinweis).</w:t>
      </w:r>
    </w:p>
    <w:p>
      <w:r>
        <w:rPr>
          <w:b/>
        </w:rPr>
        <w:t>E. 8</w:t>
      </w:r>
    </w:p>
    <w:p>
      <w:r>
        <w:t>ff. AVIG) zu prüfen ist, auch wenn ihm noch Lohnforderungen wegen vorzeitiger Auflösung des Arbeitsverhältnisses zustehen. In solchen Fällen besteht zwar kein anrechenba rer Arbeitsausfall im Sinne von Art.</w:t>
      </w:r>
    </w:p>
    <w:p>
      <w:r>
        <w:rPr>
          <w:b/>
        </w:rPr>
        <w:t>E. 11</w:t>
      </w:r>
    </w:p>
    <w:p>
      <w:r>
        <w:t>Abs. 3 AVIG hat oder ob sie erfüllt werden.</w:t>
      </w:r>
    </w:p>
    <w:p>
      <w:r>
        <w:t>Gemäss ihren eigenen Angaben erhob die Beschwerdeführerin Einsprache gegen die Verfügung der SYNA Arbeitslosenkasse vom 8. Mai 2013, hat indessen</w:t>
      </w:r>
    </w:p>
    <w:p>
      <w:r>
        <w:t>zu mindest bis zur Beschwerdeerhebung am 1 9. September 2014</w:t>
      </w:r>
    </w:p>
    <w:p>
      <w:r>
        <w:t>noch keinen Entscheid erhalten (vgl. Urk. 1 S. 2 Mitte). Ein allfälliger Anspruch</w:t>
      </w:r>
    </w:p>
    <w:p>
      <w:r>
        <w:t>auf Arbeits losenentschädigung gegenüber der SYNA Arbeitslosenkasse kann jedoch – wie bereits erwähnt im vorliegenden Verfahren in Sachen der Beschwerdeführerin gegen die Arbeitslosenkasse des Kantons Zürich</w:t>
      </w:r>
    </w:p>
    <w:p>
      <w:r>
        <w:t>( Beschwerdegegnerin ) nicht beurteilt werden .</w:t>
      </w:r>
    </w:p>
    <w:p>
      <w:r>
        <w:t>3. 4</w:t>
      </w:r>
    </w:p>
    <w:p>
      <w:r>
        <w:t>Auch fü r die Zeit vor der Freistellung – welche seitens des Arbeitgebers mit Schreiben vom 9. November 2</w:t>
      </w:r>
    </w:p>
    <w:p>
      <w:r>
        <w:rPr>
          <w:b/>
        </w:rPr>
        <w:t>E. 013</w:t>
      </w:r>
    </w:p>
    <w:p>
      <w:r>
        <w:t>( Urk. 6/34) bestätigt wurde –</w:t>
      </w:r>
    </w:p>
    <w:p>
      <w:r>
        <w:t>kann der Be schwerdeführerin keine Insolvenzentschädigung ausgerichtet werden . Fest steht, dass die Beschwerdeführerin im Zeitraum vom 3 1. Mai bis und mit 7. November 2013 Krankentaggelder, Unfalltaggelder sowie Mutterschaftsent schädigung be zog. W enn und insoweit die versicherte Person ( in der massgebli chen Zeit spanne ) in den Genuss von gesetzlichen oder vertraglichen Lohnersatzeinkünf ten gelangt , besteht indessen kein Anspruch auf Insolvenzentschädigung</w:t>
      </w:r>
    </w:p>
    <w:p>
      <w:r>
        <w:t>(vgl. Thomas Nussbaumer, Arbeitslosenversicherung, in: Schweizerisches Bundesver waltungsrecht , SBVR, Soziale Sicherheit, 2. Auflage 2007, S. 2 365</w:t>
      </w:r>
    </w:p>
    <w:p>
      <w:r>
        <w:t>Rz</w:t>
      </w:r>
    </w:p>
    <w:p>
      <w:r>
        <w:t>617 ). 3. 5</w:t>
      </w:r>
    </w:p>
    <w:p>
      <w:r>
        <w:t>Schliesslich besteht auch für die Zeit vom 1. März bis 3 0. Mai 2013 kein An spruch auf Insolvenzentschädigung, deckt diese doch Lohnforderungen für höchstens die letzten vier Monate des Arbeitsverhältnisses (vgl. E. 1.2).</w:t>
      </w:r>
    </w:p>
    <w:p>
      <w:r>
        <w:t>Festzuhalten ist, dass die Beschwerdegegnerin gestützt auf die gesetzlichen Bestimmungen ( Art. 95 Abs. 1 AVIG in Verbindung mit Art. 25 Abs. 1 ATSG) berechtigt ist, zu Unrecht ausbezahlte Leistungen zurückzufordern (vgl. vorste hend E. 1.4). Da der Zeitraum vom</w:t>
      </w:r>
    </w:p>
    <w:p>
      <w:r>
        <w:t>1. März bis 3 0. Mai 2013 nicht in die letzten vier Monate des Arbeitsverhältnisses mit der Y.___ fällt, hat die Beschwerdeführerin für diesen Zeitraum keinen Anspruch auf eine Insolven zentschädigung. Bei der für den Zeitraum vom</w:t>
      </w:r>
    </w:p>
    <w:p>
      <w:r>
        <w:t>1. März bis 3 0. Mai 2013 ausge richteten Insolvenzentschädigung im Betrag von Fr. 10‘233.55 handelt es sich somit um eine u nrechtmässig bezogene Leistung (vgl. vorstehend E. 1. 5) , welche im Sinne von Art. 25 Abs. 1 ATSG zurückzuerstatten ist .</w:t>
      </w:r>
    </w:p>
    <w:p>
      <w:r>
        <w:t>Die Beschwerdegegnerin hat ihren Rückforderungsanspruch rechtzeitig geltend gemacht und auch die Höhe der Rückforderung ist nicht zu beanstanden. 3. 6</w:t>
      </w:r>
    </w:p>
    <w:p>
      <w:r>
        <w:t>Nach dem Gesagten erweist sich der angefochtene Entscheid der Arbeitslosen kasse des Kantons Zürich vom 2 5. August 201 4 ( Urk. 2) als rechtens. Dies führt zur Abweisung der Beschwerde. Das Gericht erkennt: 1.</w:t>
      </w:r>
    </w:p>
    <w:p>
      <w:r>
        <w:t>Die Beschwerde</w:t>
      </w:r>
    </w:p>
    <w:p>
      <w:r>
        <w:t>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