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AL.2014.00177 vom 31. Mai 2016</w:t>
      </w:r>
    </w:p>
    <w:p>
      <w:r>
        <w:t>ZH Sozialversicherungsgericht, 2016-05-31, DE</w:t>
      </w:r>
    </w:p>
    <w:p>
      <w:r>
        <w:rPr>
          <w:b/>
        </w:rPr>
        <w:t xml:space="preserve">Quelle: </w:t>
      </w:r>
      <w:r>
        <w:t>https://mcp.opencaselaw.ch/entscheid/zh_sozialversicherungsgericht_AL.2014.00177</w:t>
      </w:r>
    </w:p>
    <w:p>
      <w:r>
        <w:t>FR: ZH_SOZIALVERSICHERUNGSGERICHT AL.2014.00177 du 31 mai 2016</w:t>
      </w:r>
    </w:p>
    <w:p>
      <w:r>
        <w:t>IT: ZH_SOZIALVERSICHERUNGSGERICHT AL.2014.00177 del 31 maggio 2016</w:t>
      </w:r>
    </w:p>
    <w:p>
      <w:pPr>
        <w:pStyle w:val="Heading2"/>
      </w:pPr>
      <w:r>
        <w:t>Erwägungen</w:t>
      </w:r>
    </w:p>
    <w:p>
      <w:r>
        <w:rPr>
          <w:b/>
        </w:rPr>
        <w:t>E. 1</w:t>
      </w:r>
    </w:p>
    <w:p>
      <w:r>
        <w:t>des Bundesgesetzes über die Arbeitslosenversicherung [AVIG]) grundsätzlich auf die diesbezüglichen Ausführungen im angefochtenen Einspracheentscheid verwiesen werden kann ( Urk.</w:t>
      </w:r>
    </w:p>
    <w:p>
      <w:r>
        <w:rPr>
          <w:b/>
        </w:rPr>
        <w:t>E. 2</w:t>
      </w:r>
    </w:p>
    <w:p>
      <w:r>
        <w:t>ATSG gegeben ist ( Urk. 8/74 unter Hinweis auf die einschlägige Recht sprechung), sich die zweifellose Unrichtigkeit nicht nach der Grobheit des Fehlers beurteilt, sondern vielmehr das Ausmass der Überzeugung massgebend ist, dass die bis herige Entscheidung unrichtig war; mit der Zweifellosigkeit dabei ein hoher Grad umschrieben wird, wobei kein vernünftiger Zweifel daran möglich sein darf, dass eine Unrichtigkeit vorliegt; es vielmehr ein einziger Schluss – eben derjenige auf eine Unrichtigkeit – möglich sein darf ( Urteil des Bundesge richts 9C_429/2012 vom 19. September 2012 E. 2.2 ), die Beschwerdegegnerin den angefochtenen Einspracheentscheid damit begrün dete, dass gestützt auf den in Rechtskraft erwachsenen Einspracheentscheid vom 2 2. Januar 2014 zweifellos feststehe, dass der Beschwerdeführer seit dem 17. Dezember 2012 keinen Anspruch auf Arbeitslosenentschädigung mehr habe, was zur Rückforderung von zu viel ausbezahlter Arbeitslosenentschädigung in der Höhe von Fr. 30‘489.75 führe ( Urk. 2, Urk. 7), der Vertreter des Beschwerdeführers demgegenüber im Wesentlichen geltend machte, dass die Beschwerdegegnerin die Frage der zweifellosen Unrichtigkeit weder in der ursprünglichen Rückforderungsverfügung noch im Rahmen des Einspracheverfahrens in irgendeiner Weise geprüft habe; zudem in materieller Hinsicht festzuhalten sei, dass die Frage der zweifellosen Unric htigkeit klar zu verneinen sei ( Urk. 1 S. 4 f.); in weiterer Erwägung, dass vorliegend unbestritten ist, dass der Beschwerdeführer für die Zeit ab 17. De zember 2012 mangels Vermittlungsfähigkeit keinen Anspruch auf Arb eitslo senentschädigung mehr hat , wobei auf das Urteil des hiesigen Gerichts vom</w:t>
      </w:r>
    </w:p>
    <w:p>
      <w:r>
        <w:t>21. Mai 2014 verwiesen werden kann ( Urk. 8/67 ff.), dies nicht ohne weiteres zur Rückforderung der zu viel ausgerichteten Arbeits losenentschädigung führt; vielmehr als zentrale Frage zu prüfen bleibt, ob der damalige Entscheid des Versicherungsträgers, dem Beschwerdeführer trotz sei ner – von Beginn weg deklarierten - selbständigen Tätigkeit Arbeitslosenent schädigung auszurichten, als zweifellos unrichtig zu bezeichnet ist, es bei der Einschätzung der Vermittlungsfähigkeit bei Aufnahme einer selbstän digen Erwerbstätigkeit während der Arbeitslosigkeit um einen typischen Er messensentscheid handelt, wobei stets abzuwägen ist, ob die Entlastung der Ar beitslosenversicherung infolge Zwischenverdiensts oder reduziertem anrechen bare m Arbeitsausfall oder die Übernahme eines typischen Unternehmerrisikos im Vordergrund steht (vgl. dazu Urk. 8/67 E. 1.3) , bei der Annahme zweifelloser Unrichtigkeit stets dann Zurückhaltung geboten ist , wenn der Wiedererwägungsgrund eine materielle Anspruchsvoraussetzung betrifft, deren Beurteilung massgeblich auf Schätzungen oder Beweiswürdigung und damit auf Elementen beruht, die notwendigerweise Ermessenszüge aufwei sen , weshalb bei einer Ermessensbetätigung eine Wiedererwägung nur dann zulässig ist, wenn die neue Ermessensausübung als die klarerweise einzig rich tige erscheint ( Kieser , ATSG-Kommentar, 3. Auflage, Rz . 55 zu Art. 53 unter Hinweis auf die Rechtsprechung), der „Überweisung zum Entscheid“ vom 1 2. September 2013 zu entnehmen ist, dass über die Vermittlungsfähigkeit wegen der selbständigen Tätigkeit und dem Aufbau der Firma Zweifel bestehen würden ( Urk. 8/138), dabei schon allein die Wortwahl im Rahmen der Überprüfung der Vermitt lungsfähigkeit gegen eine zweifellose Unrichtigkeit spricht, das hiesige Gericht in seinem Urteil vom 21. Mai 2014 ( Urk. 8/67) zudem aus drücklich auf den im Sozialversicherungsrecht üblichen Beweisgrad der über wiegenden Wahrscheinlichkeit hinwies (E. 4) und die gegebenen Indizien wür digte ( Urk. 8/67 ff.), ursprünglich durchaus Umstände vorlagen, welche die anfängliche Anerken nung der Leistungspflicht der Beschwerdegegnerin und damit - implizite - die prospektive Beurteilung der Vermittlungsfähigkeit zumindest als vertretbar er scheinen liessen, tätigte der Beschwerdeführer doch weiterhin hinreichende Suchbemühungen ( Urk. 8/67 E. 3.4) und erfüllte unbestrittenermassen seine Kontrollpflichten (vgl. dazu Nussbaumer, Arbeitslosenversicherung, in: Schwei zerisches Bundesverwaltungsrecht [SBVR],</w:t>
      </w:r>
    </w:p>
    <w:p>
      <w:r>
        <w:rPr>
          <w:b/>
        </w:rPr>
        <w:t>E. 3</w:t>
      </w:r>
    </w:p>
    <w:p>
      <w:r>
        <w:t>Die Beschwerdegegnerin wird verpflichtet, dem Beschwerdeführer eine Prozessentschä digung von Fr. 1'600 .-- ( inklusive Barauslagen und Mehrwertsteuer ) zu bezahlen.</w:t>
      </w:r>
    </w:p>
    <w:p>
      <w:r>
        <w:rPr>
          <w:b/>
        </w:rPr>
        <w:t>E. 4</w:t>
      </w:r>
    </w:p>
    <w:p>
      <w:r>
        <w:t>Zustellung gegen Empfangsschein an: - Rechtsanwalt Paul Hollenstein - Arbeitslosenkasse des Kantons Zürich - seco - Direktion für Arbeit - Amt für Wirtschaft und Arbeit (AWA)</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