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AL.2013.00126 vom 21. August 2013</w:t>
      </w:r>
    </w:p>
    <w:p>
      <w:r>
        <w:t>ZH Sozialversicherungsgericht, 2013-08-21, DE</w:t>
      </w:r>
    </w:p>
    <w:p>
      <w:r>
        <w:rPr>
          <w:b/>
        </w:rPr>
        <w:t xml:space="preserve">Quelle: </w:t>
      </w:r>
      <w:r>
        <w:t>https://mcp.opencaselaw.ch/entscheid/zh_sozialversicherungsgericht_AL.2013.00126</w:t>
      </w:r>
    </w:p>
    <w:p>
      <w:r>
        <w:t>FR: ZH_SOZIALVERSICHERUNGSGERICHT AL.2013.00126 du 21 août 2013</w:t>
      </w:r>
    </w:p>
    <w:p>
      <w:r>
        <w:t>IT: ZH_SOZIALVERSICHERUNGSGERICHT AL.2013.00126 del 21 agosto 2013</w:t>
      </w:r>
    </w:p>
    <w:p>
      <w:pPr>
        <w:pStyle w:val="Heading2"/>
      </w:pPr>
      <w:r>
        <w:t>Erwägungen</w:t>
      </w:r>
    </w:p>
    <w:p>
      <w:r>
        <w:rPr>
          <w:b/>
        </w:rPr>
        <w:t>E. 1</w:t>
      </w:r>
    </w:p>
    <w:p>
      <w:r>
        <w:t>X.___ , geboren 1972, meldete sich am 15. November 2012 beim regionalen Arbeitsvermittlungszentrum (RAV) Y.___ zur Arbeitsver mittlung an ( Urk. 8/15) und stellte am 16. November 2012 einen Antrag auf Ausrichtung von Arbeitslosenentschädigung ab sofort ( Urk. 8/14 Ziff. 2). Mit Verfügung vom 7. Dezember 2012 ( Urk. 8/12) beziehungsweise diese ersetzen der Verfügung vom 21. Dezember 2012 ( Urk. 8/11) verneinte die Unia Arbeits losenkasse (nachfolgend: Unia ) einen Anspruch des Versicherten auf Arbeitslo senentschädigung</w:t>
      </w:r>
    </w:p>
    <w:p>
      <w:r>
        <w:t>wegen Nichterfüll ung der Beitragszeit.</w:t>
      </w:r>
    </w:p>
    <w:p>
      <w:r>
        <w:t>Die vom Versicherten dagegen am 4. Januar 2013 erhobene Einsprache (Urk.</w:t>
      </w:r>
    </w:p>
    <w:p>
      <w:r>
        <w:t>8/10), welche er am 1. ( Urk. 8/7) und am 28. Februar 2013 ( Urk. 8/5) ergänzend begründete, wies die Unia mit Entscheid vom 23. April 2013 (Urk.</w:t>
      </w:r>
    </w:p>
    <w:p>
      <w:r>
        <w:t>8/4 = Urk. 2) ab.</w:t>
      </w:r>
    </w:p>
    <w:p>
      <w:r>
        <w:rPr>
          <w:b/>
        </w:rPr>
        <w:t>E. 1.1</w:t>
      </w:r>
    </w:p>
    <w:p>
      <w:r>
        <w:t>Eine der gesetzlichen Voraussetzungen für den Anspruch auf Arbeitslosen ent schä digung besteht darin, dass die ver si cherte Person die Bei tragszeit erfüllt hat ( Art. 8 Abs. 1 lit . e des Bundesgesetzes über die obligatori sche Arbeits losen versicherung und die Insolvenzentschädigung, AVIG). Die Beitragszeit hat erfüllt, wer innerhalb der Rah men frist nach Art. 9 Abs. 3 AVIG während min destens zwölf Monaten eine beitragspflichtige Beschäftigung aus geübt hat (Art. 13 Abs. 1 AVIG). Die Rahmenfrist für die Beitragszeit beginnt zwei Jahre vor dem Tag, an welchem die versicherte Person erstmals sämtliche Anspruchs voraussetzungen erfüllt (Art. 9 Abs. 3 in Verbindung mit Abs. 2 AVIG). Voraussetzung für den Anspruch auf Arbeitslosenentschädigung unter dem Gesichtspunkt der erfüllten Beitragszeit nach Art. 8 Abs. 1 lit . e in Verbin dung mit Art. 13 Abs. 1 AVIG ist grundsätzlich einzig die Ausübung einer bei tragspflichtigen Beschäftigung während der geforderten Dauer von zwölf Bei tragsmonaten (BGE 113 V 352).</w:t>
      </w:r>
    </w:p>
    <w:p>
      <w:r>
        <w:rPr>
          <w:b/>
        </w:rPr>
        <w:t>E. 1.2</w:t>
      </w:r>
    </w:p>
    <w:p>
      <w:r>
        <w:t>Als Beitragsmonat zählt gemäss Art. 11 Abs. 1 der Verordnung über die obliga to rische Arbeitslosenversicherung und die Insolvenzentschädigung (AVIV) jeder volle Kalendermonat, in dem die versicherte Person beitragspflichtig ist. Beitragszeiten, die nicht einen vollen Kalendermonat umfassen, werden zusam mengezählt. Je 30 Kalendertage gelten als ein Beitragsmonat ( Art. 11 Abs.</w:t>
      </w:r>
    </w:p>
    <w:p>
      <w:r>
        <w:rPr>
          <w:b/>
        </w:rPr>
        <w:t>E. 1.3</w:t>
      </w:r>
    </w:p>
    <w:p>
      <w:r>
        <w:t>Nach der Rechtsprechung ist für die Bestimmung der Beitragsmonate die for male Dauer des Arbeitsverhältnisses entscheidend. Erbringt die versicherte Per son im Rahmen eines sich über mehrere Monate erstreckenden Arbeitsverhält nisses regelmässig oder unregelmässig eine Arbeitsleistung, so gilt jeder Kalen dermonat, in dem Arbeit geleistet wird, als Beitragsmonat, während jene Kalen dermonate innerhalb dieses Arbeitsverhältnisses ausser Betracht fallen, in denen die versicherte Person an gar keinem Tag gearbeitet hat. Entscheidend für die Ermittlung der Anzahl Beitragsmonate ist somit, ob eine Arbeitsleistung, welche sich auf mehrere in zeitlichem Abstand voneinander erbrachte Einsätze verteilt, im Rahmen eines einzigen (Teilzeit-)Arbeitsverhältnisses oder von Einzelein sätzen mit je neuem Arbeitsvertrag erbracht wurde. Nicht entscheidend ist, ob die je weils geleisteten Arbeitsstunden tatsächlich einen vollen Arbeitstag aus machen (Urteil des Bundesgerichts 8C_787/2010 vom 1 2. Januar 2011 E. 2.2 mit Hinweisen).</w:t>
      </w:r>
    </w:p>
    <w:p>
      <w:r>
        <w:rPr>
          <w:b/>
        </w:rPr>
        <w:t>E. 2</w:t>
      </w:r>
    </w:p>
    <w:p>
      <w:r>
        <w:t>AVIV).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1,4 verwendet wird (BGE 122 V 256 E. 2a mit Hinweisen).</w:t>
      </w:r>
    </w:p>
    <w:p>
      <w:r>
        <w:rPr>
          <w:b/>
        </w:rPr>
        <w:t>E. 2.1</w:t>
      </w:r>
    </w:p>
    <w:p>
      <w:r>
        <w:t>Strittig und zu prüfen ist der Anspruch des Beschwerdeführers auf Arbeitslo senentschädigung und in diesem Rahmen die Frage, ob er die Mindestb eitrags zeit von 12 Monaten erfüllt hat.</w:t>
      </w:r>
    </w:p>
    <w:p>
      <w:r>
        <w:rPr>
          <w:b/>
        </w:rPr>
        <w:t>E. 2.2</w:t>
      </w:r>
    </w:p>
    <w:p>
      <w:r>
        <w:t>Die Beschwerdegegnerin verneinte dies mit der Begründung, der Beschwerde führer habe in der massgebenden Rahmenfrist für die Beitragszeit eine Beitrags zeit von lediglich</w:t>
      </w:r>
    </w:p>
    <w:p>
      <w:r>
        <w:t>10 . 767 Monaten ( Einspracheentsch eid , Urk. 2) beziehungs wiese 11 . 514 (Beschwerdeantwort, Urk. 7) generiert .</w:t>
      </w:r>
    </w:p>
    <w:p>
      <w:r>
        <w:rPr>
          <w:b/>
        </w:rPr>
        <w:t>E. 2.3</w:t>
      </w:r>
    </w:p>
    <w:p>
      <w:r>
        <w:t>Der Beschwerdeführer machte demgegenüber in seiner Beschwerde ( Urk. 1) gel tend, eine Beitragszeit von 12 Monaten und 1 .</w:t>
      </w:r>
    </w:p>
    <w:p>
      <w:r>
        <w:rPr>
          <w:b/>
        </w:rPr>
        <w:t>E. 4</w:t>
      </w:r>
    </w:p>
    <w:p>
      <w:r>
        <w:t>Tagen vorweisen zu können und damit Anspruch auf Arbeitslosenentschädigung zu haben ( Urk. 1 Ziff. 32) . 3. 3.1</w:t>
      </w:r>
    </w:p>
    <w:p>
      <w:r>
        <w:t>Die massgebende Rahmenfrist für die Beitragszeit ( Art.</w:t>
      </w:r>
    </w:p>
    <w:p>
      <w:r>
        <w:rPr>
          <w:b/>
        </w:rPr>
        <w:t>E. 9</w:t>
      </w:r>
    </w:p>
    <w:p>
      <w:r>
        <w:t>Abs. 1 und Abs. 2 AVIG) lief vorliegend unbestrittenermassen (vgl.</w:t>
      </w:r>
    </w:p>
    <w:p>
      <w:r>
        <w:t>Urk. 1 S. Ziff. 22)</w:t>
      </w:r>
    </w:p>
    <w:p>
      <w:r>
        <w:t>vom 1 5. November 2010 bis 1 4. November 2012 (vgl.</w:t>
      </w:r>
    </w:p>
    <w:p>
      <w:r>
        <w:t>Urk.</w:t>
      </w:r>
    </w:p>
    <w:p>
      <w:r>
        <w:t>8/11 S. 1 Mitte).</w:t>
      </w:r>
    </w:p>
    <w:p>
      <w:r>
        <w:t>Während dieser Zeit war der Beschwerdeführer gemäss Angaben in den jeweili gen Arbeitgeberbescheinigungen bei vier v erschiedenen Arbeitgebern temporär als Bauarbeiter C beziehungsweise Produktionsarbeiter SD Weekend beschäftigt ; so vom 2 7. April bis 1. Juli 2011 bei der Z.___ GmbH ( Urk. 8/20 Ziff. 1- 3 ), vom 1 9. Mai 2011 bis 2 1. September 2012 (mit Unterbrüchen) bei der A.___ GmbH ( Urk. 8/17/2 Ziff. 1-3), vom 7. Juni bis 2 1. August 2012 bei der B.___ AG ( Urk. 8/18 Ziff. 1 - 3 ) und vom 3 1. Juli bis 1 2. Oktober 2012 bei der C.___ AG ( Urk. 8/16 Ziff. 1-3 ) . Des Weiteren stand er v om 1 0. Oktober bis 1 5. Dezember 2011 als Bauarbeiter in einem befristeten Arbeitsverhältnis bei D.___ , Akkordunternehmen ( Urk. 8/19 Ziff. 2). 3.2</w:t>
      </w:r>
    </w:p>
    <w:p>
      <w:r>
        <w:t>Das Arbeitsverhältnis des Beschwerdeführers mit</w:t>
      </w:r>
    </w:p>
    <w:p>
      <w:r>
        <w:t>D.___ , Akkordunter nehmen , dauerte unbestrittenermassen (vgl. Urk. 1 Ziff. 23) vom 1 0. Oktober bis 1 5. Dezember 2011 ( Urk. 8/19 Ziff. 2 und Ziff. 16). Mit dieser Tätigkeit gene rierte der Beschwerdeführer eine Beitragszeit von einem Monat (November) sowie 16 Werktagen im Oktober und elf Werktagen im Dezember, mithin 37, 8</w:t>
      </w:r>
    </w:p>
    <w:p>
      <w:r>
        <w:t>Kalendertagen (27 Werktage x 1,4), was insgesamt zwei Monate und 7 , 8</w:t>
      </w:r>
    </w:p>
    <w:p>
      <w:r>
        <w:t>Kalen dertage</w:t>
      </w:r>
    </w:p>
    <w:p>
      <w:r>
        <w:t>beziehungsweise 2, 260 Monate Beitragszeit</w:t>
      </w:r>
    </w:p>
    <w:p>
      <w:r>
        <w:t>ergibt. 3.3</w:t>
      </w:r>
    </w:p>
    <w:p>
      <w:r>
        <w:t>Bei der Z.___ GmbH, der B.___ AG , der C.___ AG und der A.___ GmbH - allesamt Vermittlungsbüros von Temporär- und Dauerstellen -</w:t>
      </w:r>
    </w:p>
    <w:p>
      <w:r>
        <w:t>stand der Beschwerdeführer in Temporärarbeitsverhältnissen , was unbestritten ist .</w:t>
      </w:r>
    </w:p>
    <w:p>
      <w:r>
        <w:t>Beim typischen temporären Arbeitsverhältnis wird zunächst ein Rahmenvertrag abgeschlossen, der die grundsätzlichen Rechte und Pflichten der Vertragspar teien regelt, wobei im Regelfall der typischen Temporärbeschäftigung weder eine Pflicht der Temporärorganisation , eine Beschäftigung anzubieten, noch eine Pflicht des Arbeitnehmers, eine angebotene Arbeit auch anzunehmen, be steht (vgl. da zu Rehbinder, Arbeitsrecht, 1 5. Auflage, Bern 2002, S. 197 Rand ziffer</w:t>
      </w:r>
    </w:p>
    <w:p>
      <w:r>
        <w:t>420). Erst wenn der Arbeitnehmer eine ihm angebotene Arbeit akzeptiert, wird zwischen denselben Vertragsparteien ein individueller Arbeitsvertrag - der Einsatzvertrag - abgeschlossen, woraufhin der Arbeitnehmer im Einsatzbetrieb tätig wird. Bei solchen</w:t>
      </w:r>
    </w:p>
    <w:p>
      <w:r>
        <w:t>Vertragsverhältnissen ist f ür die Bestimmung und ins besondere für die Entstehung des Arbeitsverhältnisses auf den Einsatzarbeits vertrag abzustellen (vgl. dazu Rehbinder, Berner Kommentar VI/2/2/1, N 16 zu Art. 319 OR; Streiff /von Kaenel , 5. Auflage, 1993, N 20 zu Art. 319 OR; je mit Hinweisen).</w:t>
      </w:r>
    </w:p>
    <w:p>
      <w:r>
        <w:t>D er Rahmenvertrag mit einer Temporärfirma</w:t>
      </w:r>
    </w:p>
    <w:p>
      <w:r>
        <w:t>begründet grundsätzlich k ein bei tragsz eitreleva ntes Arbeitsverhältnis , da der Rahmenvertrag in der Regel keinen Anspruch auf Beschäftigung auslöst und die versicherte Person berechtigt ist, Einsätze abzulehnen. Dagegen begründen die einzelnen Einsatzverträge jeweils ein neues, in sich abgeschlossenes Arbeitsverhältnis. Massgebend für die Berechnung der Beitragszeit ist somit die Dauer jedes einzelnen Arbeitseinsatzes (AVIG-Praxis B160). N ur die sich aus den einzelnen Einsatzverträgen ergeben den Arbeitseinsätze können als Beitragszeit im Sinne von Art.</w:t>
      </w:r>
    </w:p>
    <w:p>
      <w:r>
        <w:rPr>
          <w:b/>
        </w:rPr>
        <w:t>E. 13</w:t>
      </w:r>
    </w:p>
    <w:p>
      <w:r>
        <w:t>AVIG angerechnet werden</w:t>
      </w:r>
    </w:p>
    <w:p>
      <w:r>
        <w:t>( vgl. vorstehend E. 3.3) .</w:t>
      </w:r>
    </w:p>
    <w:p>
      <w:r>
        <w:t>Nachdem für den in Frage stehen den Zeitraum drei Einsatzverträge aktenkundig sind, ist</w:t>
      </w:r>
    </w:p>
    <w:p>
      <w:r>
        <w:t>unbesehen der Tatsa che, dass die Einsätze jeweils beim gleichen Einsatzbetrieb erfolgten - von drei separaten Arbeitseinsätzen auszugehen und können die (arbeitsfreien) Perioden zwischen den Einsätzen nicht als Beitragszeit berücksichtigt werden.</w:t>
      </w:r>
    </w:p>
    <w:p>
      <w:r>
        <w:t>Der am 1 1. April 2012 beginnende Einsatz dauerte bis am 1 9. April 2012 (vgl. Urk. 3/3 S. 14-15, Urk. 8/17/1). Aus diesem resultiert eine Beitragszeit von 9 . 8</w:t>
      </w:r>
    </w:p>
    <w:p>
      <w:r>
        <w:t>Kalendertagen (7 Werktage x 1 . 4), was 0 . 327 Monaten Beitragszeit entspricht. Der am 2. Mai 2012 beginnende Einsatz dauerte bis am</w:t>
      </w:r>
    </w:p>
    <w:p>
      <w:r>
        <w:t>4. Mai 2012 (vgl. Urk. 3/3 S. 1 6 , Urk. 8/ 17/1). Aus diesem resultiert eine Beitragszeit von 4 . 2</w:t>
      </w:r>
    </w:p>
    <w:p>
      <w:r>
        <w:t>Kalendertagen (3 Werktage x 1 . 4), was 0 . 140 Monaten Beitragszeit ent spricht. Der am 8. Mai 2012 beginnende Einsatz endete schliesslich am 16.</w:t>
      </w:r>
    </w:p>
    <w:p>
      <w:r>
        <w:t>Mai 2012 (vgl. Urk. 3/3 S. 1 7 f. , Urk. 8/ 17/1). Aus diesem resultiert eine Beitragszeit von 9 . 8 Kalendertagen (7 Werktage x 1 . 4), was 0 . 327 Monaten Beitragszeit entspricht . 3.5.7</w:t>
      </w:r>
    </w:p>
    <w:p>
      <w:r>
        <w:t>Ab 2. Juli 2012 wurd e der Beschwerdeführer bei der J.___ AG eingesetzt (vgl. entsprechenden Einsatzvertrag, Urk. 8/17/2 3 ). Die ser Einsatz dauerte bis am 6. Juli 2012 (vgl. Urk. 3/ 3 S. 19, Urk. 8/17/1), wovon auch der Beschwerdeführer ausging ( Urk. 1 Ziff. 12). Aus diesem Arbeitseinsatz resultiert eine Beitragszeit von 7 Kalendertagen ( 5 Werktage x 1 . 4), was 0 . 233 Monaten Beitragszeit entspricht . 3 .5.8</w:t>
      </w:r>
    </w:p>
    <w:p>
      <w:r>
        <w:t>Ab 9. Juli 2012 wurde der Beschwerdeführer bei der K.___ AG eingesetzt (vgl. entsprechenden Einsatzvertrag, Urk. 8/17/24). Dieser Einsatz dauerte bis am 3 0. Juli 2012 (vgl. Urk. 3/ 3 S. 20-22, Urk. 8/17/1), wovon auch der Beschwerdeführer ausging ( Urk. 1 Ziff. 12). Aus diesem Arbeitseinsatz resultiert eine Beitragszeit von 22 . 4 Kalendertagen (16 Werktage x 1 . 4) , was 0 . 747 Monaten Beitragszeit entspricht. 3.5.9</w:t>
      </w:r>
    </w:p>
    <w:p>
      <w:r>
        <w:t>Ab 2 7. August 2012 wurde der Beschwerdeführer bei der L.___ AG ein ge setzt (vgl. entsprechenden Einsatzvertrag, Urk. 8/ 17/25 ). Die Beschwerde ge gnerin ( Urk. 8/13 S. 2 unten, Z e i le 12 ) und der Beschwerdeführer ( Urk. 1 Ziff. 12) gingen übereinstimmend von einer Einsatzdauer bis am</w:t>
      </w:r>
    </w:p>
    <w:p>
      <w:r>
        <w:rPr>
          <w:b/>
        </w:rPr>
        <w:t>E. 14</w:t>
      </w:r>
    </w:p>
    <w:p>
      <w:r>
        <w:t>Werktage x 1 . 4), was 0 . 654 Monate n Beitragszeit entspricht . Aus dem zweiten Einsatz resultiert eine Beitragszeit von 2 . 8 Kalendertagen (2 Werktage x 1 . 4), was 0 . 093 Monaten Beitragszeit entspricht. Aus dem dritten Einsatz resultiert schliesslich eine Bei tragszeit von drei Werktagen im September und zehn Werktagen im Oktober, mithin 18 . 2 Kalendertagen (13 Werktage x 1 . 4), was 0 . 607 Monaten Beitragszeit entspricht.</w:t>
      </w:r>
    </w:p>
    <w:p>
      <w:r>
        <w:t>Durch seine Einsätze über die C.___ AG generierte der Beschwerdeführer somit Beitragszeit von 1 . 354 Monaten ( 0 . 654 Monate + 0 . 093 Monate + 0 . 607 Mo nate) . 3.8</w:t>
      </w:r>
    </w:p>
    <w:p>
      <w:r>
        <w:t>Insgesamt generierte der Beschwerdeführer somit inn er halb der massgebenden Rahmenfrist eine Beitrag szeit von 11.073 Monaten</w:t>
      </w:r>
    </w:p>
    <w:p>
      <w:r>
        <w:t>(2 . 260 + 1 . 373 + 0 . 047 + 0 . 233 + 1 . 933 + 0 . 513 + 0 . 327 + 0 . 140 + 0 . 327 + 0 . 233 + 0 . 747 +</w:t>
      </w:r>
    </w:p>
    <w:p>
      <w:r>
        <w:t>0 . 700 + 0 . 233 + 0 . 653 + 1 . 354).</w:t>
      </w:r>
    </w:p>
    <w:p>
      <w:r>
        <w:t>Die Verneinung der Anspruchsberechtigung infolge fehlender Beitragszeit mit angefochtene m Entscheid vom 2 3. April 2013 erweis t sich somit als rechtens, was zur Abweisung der Beschwerde führt.</w:t>
      </w:r>
    </w:p>
    <w:p>
      <w:r>
        <w:t>Nachdem die vorliegenden Akten eine hinreichende Entscheidgrundlage bilden, erweist sich die eventualiter beantragte Rückweisung zur Neubeurteilung nicht als angezeigt. Das Gericht erkennt: 1.</w:t>
      </w:r>
    </w:p>
    <w:p>
      <w:r>
        <w:t>Die Beschwerde wird abgewiesen. 2.</w:t>
      </w:r>
    </w:p>
    <w:p>
      <w:r>
        <w:t>Das Verfahren ist kostenlos. 3.</w:t>
      </w:r>
    </w:p>
    <w:p>
      <w:r>
        <w:t>Zustellung gegen Empfangsschein an: - Orion Rechtsschutz-Versicherung 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 RA/SR/MPversandt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