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AL.2012.00248 vom 27. November 2013</w:t>
      </w:r>
    </w:p>
    <w:p>
      <w:r>
        <w:t>ZH Sozialversicherungsgericht, 2013-11-27, DE</w:t>
      </w:r>
    </w:p>
    <w:p>
      <w:r>
        <w:rPr>
          <w:b/>
        </w:rPr>
        <w:t xml:space="preserve">Quelle: </w:t>
      </w:r>
      <w:r>
        <w:t>https://mcp.opencaselaw.ch/entscheid/zh_sozialversicherungsgericht_AL.2012.00248</w:t>
      </w:r>
    </w:p>
    <w:p>
      <w:r>
        <w:t>FR: ZH_SOZIALVERSICHERUNGSGERICHT AL.2012.00248 du 27 novembre 2013</w:t>
      </w:r>
    </w:p>
    <w:p>
      <w:r>
        <w:t>IT: ZH_SOZIALVERSICHERUNGSGERICHT AL.2012.00248 del 27 novembre 2013</w:t>
      </w:r>
    </w:p>
    <w:p>
      <w:pPr>
        <w:pStyle w:val="Heading2"/>
      </w:pPr>
      <w:r>
        <w:t>Erwägungen</w:t>
      </w:r>
    </w:p>
    <w:p>
      <w:r>
        <w:rPr>
          <w:b/>
        </w:rPr>
        <w:t>E. 1</w:t>
      </w:r>
    </w:p>
    <w:p>
      <w:r>
        <w:t>In Gutheissung der Beschwerde wird der Einspracheentscheid der Unia</w:t>
      </w:r>
    </w:p>
    <w:p>
      <w:r>
        <w:t>Arbeitslosen kasse vom 16. Juli 2012 aufgehoben .</w:t>
      </w:r>
    </w:p>
    <w:p>
      <w:r>
        <w:rPr>
          <w:b/>
        </w:rPr>
        <w:t>E. 2</w:t>
      </w:r>
    </w:p>
    <w:p>
      <w:r>
        <w:t>Das Verfahren ist kostenlos.</w:t>
      </w:r>
    </w:p>
    <w:p>
      <w:r>
        <w:rPr>
          <w:b/>
        </w:rPr>
        <w:t>E. 3</w:t>
      </w:r>
    </w:p>
    <w:p>
      <w:r>
        <w:t>Die Beschwerdegegnerin wird verpflichtet, der Beschwerdeführerin eine Prozessentschädigung von Fr. 1'200 .-- (inkl. Barauslagen und MWSt ) zu bezahlen.</w:t>
      </w:r>
    </w:p>
    <w:p>
      <w:r>
        <w:rPr>
          <w:b/>
        </w:rPr>
        <w:t>E. 4</w:t>
      </w:r>
    </w:p>
    <w:p>
      <w:r>
        <w:t>Zustellung gegen Empfangsschein an: - Rechtsanwalt Dominik Kumschick - Unia Arbeitslosenkasse - seco - Direktion für Arbeit - Amt für Wirtschaft und Arbeit (AWA)</w:t>
      </w:r>
    </w:p>
    <w:p>
      <w:r>
        <w:rPr>
          <w:b/>
        </w:rPr>
        <w:t>E. 5</w:t>
      </w:r>
    </w:p>
    <w:p>
      <w:r>
        <w:t>Gegen diesen Entscheid kann innert 30 Tagen seit der Zustellung beim Bundesgericht Be 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