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AL.2012.00157 vom 22. November 2012</w:t>
      </w:r>
    </w:p>
    <w:p>
      <w:r>
        <w:t>ZH Sozialversicherungsgericht, 2012-11-22, DE</w:t>
      </w:r>
    </w:p>
    <w:p>
      <w:r>
        <w:rPr>
          <w:b/>
        </w:rPr>
        <w:t xml:space="preserve">Quelle: </w:t>
      </w:r>
      <w:r>
        <w:t>https://mcp.opencaselaw.ch/entscheid/zh_sozialversicherungsgericht_AL.2012.00157</w:t>
      </w:r>
    </w:p>
    <w:p>
      <w:r>
        <w:t>FR: ZH_SOZIALVERSICHERUNGSGERICHT AL.2012.00157 du 22 novembre 2012</w:t>
      </w:r>
    </w:p>
    <w:p>
      <w:r>
        <w:t>IT: ZH_SOZIALVERSICHERUNGSGERICHT AL.2012.00157 del 22 novembre 2012</w:t>
      </w:r>
    </w:p>
    <w:p>
      <w:pPr>
        <w:pStyle w:val="Heading2"/>
      </w:pPr>
      <w:r>
        <w:t>Erwägungen</w:t>
      </w:r>
    </w:p>
    <w:p>
      <w:r>
        <w:rPr>
          <w:b/>
        </w:rPr>
        <w:t>E. 2</w:t>
      </w:r>
    </w:p>
    <w:p>
      <w:r>
        <w:t>2.1???? Die Beschwerdegegnerin ging im angefochtenen Einspracheentscheid vom 14. Mai 2012 (Urk. 2)? davon aus, dass die Beschwerdef?hrerin in der Rahmenfrist f?r die Beitragszeit vom 1. Februar 2010 bis 31. Januar 2012 eine Beitragszeit von 9.846 Monaten aufweise und daher die f?r den Leistungsanspruch vorausgesetzte Beitragszeit von 12 Monaten nicht erf?lle (Urk. 2 S. 3). Eine Verl?ngerung der Beitragszeit gest?tzt auf Art. 9b Abs. 2 AVIG komme nicht in Frage, weil Beitragszeiten, auf deren Grundlage bereits eine Leistungsrahmenfrist er?ffnet worden sei, nicht ein zweites Mal ber?cksichtigt werden k?nnten (Urk. 6 S. 2).</w:t>
      </w:r>
    </w:p>
    <w:p>
      <w:r>
        <w:t>???????? Sodann ging die Beschwerdegegnerin davon aus, dass die Beschwerdef?hrerin seit dem 4. Januar 2010 w?hrend der Rahmenfrist f?r den Leistungsbezug dauernd zur Stellenvermittlung angemeldet gewesen sei und Arbeitslosenentsch?digung bezogen habe, weshalb keine Wiederanmeldung im Sinne von Art. 9b Abs. 1 lit. b AVIG vorliege und eine Verl?ngerung der Leistungsrahmenfrist gest?tzt auf Art. 9b Abs. 1 AVIG ausser Betracht falle (Urk. 2 S. 3, Urk., 6 S. 2).</w:t>
      </w:r>
    </w:p>
    <w:p>
      <w:r>
        <w:t>2.2???? Die Beschwerdef?hrerin bringt hiegegen vor, dass sie die Voraussetzung f?r eine Verl?ngerung der Rahmenfrist f?r den Leistungsbezug wegen Erziehungszeiten um zwei Jahre im Sinne von Art. 9b Abs. 1 AVIG erf?lle (Urk. 1 S. 3). Sodann habe sie die erforderlichen 12 Monate Beitragszeit erf?llt. Da sie sich beim RAV abgemeldet und anschliessend erneut angemeldet habe, handle es sich dabei um eine Wiederanmeldung im Sinne von Art. 9b Abs. 1 lit. b AVIG (Urk. 1 S. 4).</w:t>
      </w:r>
    </w:p>
    <w:p>
      <w:r>
        <w:rPr>
          <w:b/>
        </w:rPr>
        <w:t>E. 3</w:t>
      </w:r>
    </w:p>
    <w:p>
      <w:r>
        <w:t>3.1???? Vorweg zu pr?fen ist die Frage, ob die Beschwerdef?hrerin innerhalb der f?r die Erf?llung der Beitragszeit massgebenden Rahmenfrist (Art. 9 Abs. 2 und 3 AVIG) vom 1. Februar 2010 bis 31. Januar 2012 (vgl. Urk. 3/2 S. 2, Urk. 1 S. 2), nicht w?hrend mindestens zw?lf Monaten eine beitragspflichtige Besch?ftigung ausge?bt hat (Art. 13 Abs. 1 AVIG), wobei Zeiten angerechnet werden, in denen die versicherte Person zwar in einem Arbeitsverh?ltnis steht, aber wegen Krankheit oder Unfalls keinen Lohn erh?lt und daher keine Beitr?ge bezahlt sowie Arbeitsunterbr?che wegen Mutterschaft, soweit sie durch Arbeitnehmerschutzbestimmungen vorgeschrieben oder gesamtarbeitsvertraglich vereinbart sind (vgl. vorstehend E. 1.5).</w:t>
      </w:r>
    </w:p>
    <w:p>
      <w:r>
        <w:t>3.2???? F?r die Bestimmung des Beitragsmonats im Hinblick auf die Ermittlung der Beitragszeit kommt es auf die formale Dauer des Arbeitsverh?ltnisses an. Dies bedeutet, dass jeder Monat als voller Kalendermonat angerechnet wird, in welchem die versicherte Person aufgrund eines w?hrend dieses ganzen Monats dauernden Arbeitsverh?ltnisses eine beitragspflichtige Besch?ftigung ausge?bt hat. Ausser Betracht fallen jene Kalendermonate innerhalb des Arbeitsverh?ltnisses, in denen die versicherte Person an gar keinem Tag gearbeitet hat (BGE 130 V 492 E. 2).</w:t>
      </w:r>
    </w:p>
    <w:p>
      <w:r>
        <w:t>???????? Massgebend ist, wann eine versicherte Person im Verlaufe der zweij?hrigen Rahmenfrist f?r die Beitragszeit in einem oder mehreren Arbeitsverh?ltnissen stand. Innerhalb der rechtlichen Dauer dieser Arbeitsverh?ltnisse ist von den Werktagen auszugehen, unabh?ngig davon, ob und wie viel die versicherte Person an ihnen tats?chlich gearbeitet hat; die Zahl dieser Werktage ist mit dem Faktor 1.4 in Kalendertage umzuwandeln. Solchermassen ermittelte Kalendertage entsprechen einem vollen Beitragsmonat, wenn sie die Zahl 30 erreichen (vgl. Art. 11 Abs. 2 AVIV; BGE 122 V 249, 256). Die Beitragszeit muss bei Teilzeitbesch?ftigten sodann in Bezug auf den Teil der Zeit erf?llt sein, f?r den ein Arbeitsausfall geltend gemacht wird (BGE 121 V 336 E. 4).</w:t>
      </w:r>
    </w:p>
    <w:p>
      <w:r>
        <w:t>3.3???? Den Akten ist zu entnehmen, dass die Beschwerdef?hrerin vom 15. Februar bis 30. Juni 2010 (Urk. 7/44, Urk. 7/45, Urk. 7/53, Urk. 7/55) und damit w?hrend 4.467 Monaten (4 Monate + 1.4 x 10/30 Tage) bei der ?Y.___? eine beitragspflichtige T?tigkeit aus?bte.</w:t>
      </w:r>
    </w:p>
    <w:p>
      <w:r>
        <w:t>???????? Am 7. Oktober 2010 hat die Beschwerdef?hrerin ein Kind geboren (Urk. 7/21). Anschliessend hat die Beschwerdef?hrerin vom 7. Oktober 2010 bis 12. Januar 2010 w?hrend 98 Kalendertagen beziehungsweise w?hrend 2.613 Monaten (2 Monate + 7/31 Tage + 12/31 Tage) als Beitragszeit anrechenbare Mutterschaftsentsch?digung bezogen (Urk. 7/73).</w:t>
      </w:r>
    </w:p>
    <w:p>
      <w:r>
        <w:t>???????? Am 23. November 2011 hat die Beschwerdef?hrerin erneut ein Kind geboren (Urk. 7/16) und in der Folge vom 23. November 2011 bis 28. Januar 2012 w?hrend 67 Kalendertagen beziehungsweise w?hrend 2.67 Monaten (1 Monat + 23/30 Tage + 28/31 Tage) Mutterschaftsentsch?digung bezogen (Urk. 7/97).</w:t>
      </w:r>
    </w:p>
    <w:p>
      <w:r>
        <w:t>3.4???? Die Bestimmung von Art. 9b Abs. 2 AVIG, wonach die Rahmenfrist f?r die Beitragszeit von versicherten Personen, die sich der Erziehung ihrer Kinder gewidmet haben, r?ckw?rts vom Stichtag auf vier Jahre ausgedehnt wird, kommt vorliegend nicht zur Anwendung. Denn nach deren klarem Wortlaut findet diese Bestimmung nur Anwendung, wenn zu Beginn der einem Kind unter zehn Jahren gewidmeten Erziehung keine Rahmenfrist f?r den Leistungsbezug lief (Urteil des Bundesgerichts 8C_973/2008 vom 3. M?rz 2010 E. 3.2). Sodann k?nnen Beitragszeiten, auf deren Grundlage versicherte Personen bereits eine Leistungsrahmenfrist er?ffnet haben, gem?ss Art. 3b Abs. 3 AVIV nach Erziehungszeiten nicht ein zweites Mal ber?cksichtigt werden. ?Aus diesen Gr?nden f?llt eine Verl?ngerung der Rahmenfrist f?r die Beitragszeit im Sinne von Art. 9b Abs. 2 AVIG vorliegend ausser Betracht.</w:t>
      </w:r>
    </w:p>
    <w:p>
      <w:r>
        <w:t>3.5???? Insgesamt resultiert innerhalb der massgebenden Rahmenfrist f?r die Beitragszeit vom 1. Februar 2010 bis 31. Januar 2012 daher eine Beitragszeit von 9.75 Monaten (4.467 + 2.613 + 2.67 Monate). Die erforderliche Beitragszeit von 12 Monaten ist demnach nicht ausgewiesen.</w:t>
      </w:r>
    </w:p>
    <w:p>
      <w:r>
        <w:t>4.??????</w:t>
      </w:r>
    </w:p>
    <w:p>
      <w:r>
        <w:t>4.1???? Des Weiteren gilt es zu pr?fen, ob die Beschwerdef?hrerin gest?tzt auf Art. 9b Abs. 1 AVIG Anspruch auf eine Verl?ngerung der Rahmenfrist f?r den Leistungsbezug um zwei Jahre auf vier Jahre hat.</w:t>
      </w:r>
    </w:p>
    <w:p>
      <w:r>
        <w:t>4.2???? In Anwendung von Art. 9b Abs. 1 AVIG ergibt sich ein Taggeldanspruch nicht bereits aus dem Umstand, dass sich eine versicherte Person zu Beginn der Erziehung in einer laufenden Rahmenfrist befand und somit aus einer fr?heren T?tigkeit gen?gend Beitragszeit erworben hat (vorstehend E. 1.5). Vielmehr besteht ein Anspruch auf eine Verl?ngerung der Rahmenfrist f?r den Leistungsbezug um zwei Jahre, wenn sie sich aus einer laufenden Rahmenfrist (f?r den Leistungsbezug) der Kindererziehung widmen, wenn (kumulativ) erf?llt ist, dass es sich um die Erziehung eines unter zehnj?hrigen Kindes handelt (lit. a), und wenn keine gen?gende Mindestbeitragszeit im Zeitpunkt der Wiederanmeldung vorliegt (lit. b; vgl. Urteil des Bundesgerichts 8C_973/2008 vom 3. M?rz 2010 E. 3.2).</w:t>
      </w:r>
    </w:p>
    <w:p>
      <w:r>
        <w:t>4.3???? Die Bestimmung von Art. 9b Abs. 1 AVIG ist gem?ss der Botschaft des Bundesrates (Botschaft zu einem revidierten Arbeitslosenversicherungsgesetzes vom 28. Februar 2001, BBl 2001 2278) beziehungsweise der Kommissionsmehrheit im Nationalrat (Votum Baader; Amtl. Bull. 2001 N 1887) zwar in erster Linie f?r jene F?lle gedacht, in denen die Frauen, welche wegen der Geburt eines Kindes ihre Arbeit aussetzen m?ssen, die M?glichkeit erhalten, Arbeitslosenentsch?digung zu beziehen, wenn sie die Arbeit nach der Geburt wieder aufnehmen wollen und keine Arbeit finden. Der Gesetzgeber hat jedoch davon abgesehen, weitere Anspruchsvoraussetzungen als die vorg?ngig erw?hnten vorzusehen. Insbesondere hat er davon abgesehen, den Anspruch von versicherten Personen auf eine Verl?ngerung der Rahmenfrist f?r den Leistungsbezug auszuschliessen, welche w?hrend einer laufenden Rahmenfrist neben der Kindererziehung gleichzeitig bei den Organen der Arbeitslosenversicherung zur Stellenvermittlung und zum Leistungsbezug gemeldet waren. Eine solcherart restriktive Auslegung von Art. 9b Abs. 1 AVIG findet im Wortlaut der Bestimmung und in den Materialien keine St?tze.</w:t>
      </w:r>
    </w:p>
    <w:p>
      <w:r>
        <w:t>???????? Der Beschwerdegegnerin ist daher nicht zu folgen, wenn sie einen Anspruch der Beschwerdef?hrerin auf eine Verl?ngerung der Rahmenfrist f?r den Leistungsbezug damit begr?ndet, dass es nicht dem Sinn und Zweck von Art. 9b Abs. 1 AVIG entspreche, die Rahmenfrist f?r den Leistungsbezug einer versicherten Person zu verl?ngern, welche w?hrend der Erziehungszeiten bei der Arbeitslosenversicherung zum Leistungsbezug angemeldet war (Urk. 6 S. 2).</w:t>
      </w:r>
    </w:p>
    <w:p>
      <w:r>
        <w:t>???????? Diesbez?glich gilt es indes zu beachten, dass eine Verl?ngerung der Rahmenfrist f?r den Leistungsbezug keine Erh?hung der H?chstzahl an Taggelder nach Art. 27 AVIG mit sich bringt (Art. 9b Abs. 5 AVIG).</w:t>
      </w:r>
    </w:p>
    <w:p>
      <w:r>
        <w:t>4.4???? Der Beschwerdegegnerin ist auch nicht zu folgen, wenn sie im angefochtenen Einspracheentscheid vom 14. Mai 2012 (Urk. 2 S. 3) davon ausging, dass die Beschwerdef?hrerin, welche seit dem 4. Januar 2010 dauernd zur Stellenvermittlung angemeldet gewesen sei und Arbeitslosenentsch?digung bezogen habe, sich nicht im Sinne von Art. 9b Abs. 1 lit. b AVIG zum Leistungsbezug wiederangemeldet habe. Denn den Akten ist zu entnehmen, dass die Beschwerdef?hrerin nach Ablauf der Rahmenfrist f?r den Leistungsbezug vom 4. Januar 2010 bis 3. Januar 2012 (Urk. 7/125) den Organen der Arbeitslosenversicherung wiederholt und unmissverst?ndlich mitgeteilt hat, dass sie nach Ablauf der Rahmenfrist f?r den Leistungsbezug am 3. Januar 2012 weiterhin Leistungen beziehen wolle (Urk. 7/95, Urk. 7/98, Urk. 3/3). An einer Wiederanmeldung zum Bezug von Arbeitslosenentsch?digung im Sinne von Art. 9b Abs. 1 lit. b AVIG ist daher nicht zu zweifeln.</w:t>
      </w:r>
    </w:p>
    <w:p>
      <w:r>
        <w:t>5.?????? Die Beschwerdef?hrerin, welche sich nach der Geburt ihrer Kinder am 7. Oktober 2010 und am 23. November 2011 der Erziehung ihrer unter zehnj?hrigen Kinder widmete, befand sich zu diesem Zeitpunkt in einer laufenden Rahmenfrist f?r den Leistungsbezug. Da sie bei der Wiederanmeldung aus fr?heren T?tigkeiten nicht gen?gend Beitragszeit erworben hat, hat sie demnach s?mtliche der in Art. 9b Abs. 1 AVIG statuierten Voraussetzungen f?r eine Verl?ngerung der Rahmenfrist f?r den Leistungsbezug um zwei Jahre erf?llt. In diesem Sinne ist die Beschwerde gutzuheissen.</w:t>
      </w:r>
    </w:p>
    <w:p>
      <w:r>
        <w:t>Das Gericht erkennt:</w:t>
      </w:r>
    </w:p>
    <w:p>
      <w:r>
        <w:t>1.???????? In Gutheissung der Beschwerde wird der angefochtene Einspracheentscheid der Arbeitslosenkasse des Kantons Z?rich vom 14. Mai 2012 aufgehoben, und es wird festgestellt, dass die Beschwerdef?hrerin mit Wirkung ab 4. Januar 2012 Anspruch auf eine Verl?ngerung der Rahmenfrist f?r den Leistungsbezug um zwei Jahre hat, und dass sie ab diesem Zeitpunkt Anspruch auf Arbeitslosenentsch?digung hat, sofern die ?brigen Anspruchsvoraussetzungen erf?llt sind.</w:t>
      </w:r>
    </w:p>
    <w:p>
      <w:r>
        <w:t>2.???????? Das Verfahren ist kostenlos.</w:t>
      </w:r>
    </w:p>
    <w:p>
      <w:r>
        <w:t>3.???????? Die Beschwerdegegnerin wird verpflichtet, der Beschwerdef?hrerin eine Prozessentsch?digung von Fr. 2'100.-- (inklusive Barauslagen und Mehrwertsteuer) zu bezahlen.</w:t>
      </w:r>
    </w:p>
    <w:p>
      <w:r>
        <w:t>4.???????? Zustellung gegen Empfangsschein an:</w:t>
      </w:r>
    </w:p>
    <w:p>
      <w:r>
        <w:t>- Rechtsanw?ltin Christine Fleisch</w:t>
      </w:r>
    </w:p>
    <w:p>
      <w:r>
        <w:t>- Arbeitslosenkasse des Kantons Z?rich</w:t>
      </w:r>
    </w:p>
    <w:p>
      <w:r>
        <w:t>- seco - Direktion f?r Arbeit</w:t>
      </w:r>
    </w:p>
    <w:p>
      <w:r>
        <w:t>- Amt f?r Wirtschaft und Arbeit (AWA)</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