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AL.2011.00308 vom 30. Juli 2012</w:t>
      </w:r>
    </w:p>
    <w:p>
      <w:r>
        <w:t>ZH Sozialversicherungsgericht, 2012-07-30, DE</w:t>
      </w:r>
    </w:p>
    <w:p>
      <w:r>
        <w:rPr>
          <w:b/>
        </w:rPr>
        <w:t xml:space="preserve">Quelle: </w:t>
      </w:r>
      <w:r>
        <w:t>https://mcp.opencaselaw.ch/entscheid/zh_sozialversicherungsgericht_AL.2011.00308</w:t>
      </w:r>
    </w:p>
    <w:p>
      <w:r>
        <w:t>FR: ZH_SOZIALVERSICHERUNGSGERICHT AL.2011.00308 du 30 juillet 2012</w:t>
      </w:r>
    </w:p>
    <w:p>
      <w:r>
        <w:t>IT: ZH_SOZIALVERSICHERUNGSGERICHT AL.2011.00308 del 30 luglio 2012</w:t>
      </w:r>
    </w:p>
    <w:p>
      <w:pPr>
        <w:pStyle w:val="Heading2"/>
      </w:pPr>
      <w:r>
        <w:t>Erwägungen</w:t>
      </w:r>
    </w:p>
    <w:p>
      <w:r>
        <w:rPr>
          <w:b/>
        </w:rPr>
        <w:t>E. 2</w:t>
      </w:r>
    </w:p>
    <w:p>
      <w:r>
        <w:t>2.1Â Â Â Â  Die ALK verneinte die Anspruchsberechtigung ab dem 1. Oktober 2011 im Wesentlichen mit der BegrÃ¼ndung, als Konkubinatspartnerin des Inhabers der Einzelfirma, bei der sie angestellt gewesen sei, sei die BeschwerdefÃ¼hrerin - in analoger Anwendung von Art. 31 Abs. 3 lit. b AVIG beziehungsweise der hiezu ergangenen Rechtsprechung - vom Anspruch auf ArbeitslosenentschÃ¤digung ausgeschlossen (Urk. 2 S. 2, Urk. 5 S. 2).</w:t>
      </w:r>
    </w:p>
    <w:p>
      <w:r>
        <w:t>2.2Â Â Â Â  Die BeschwerdefÃ¼hrerin stellte sich demgegenÃ¼ber im Wesentlichen auf den Standpunkt, da die Umschreibung des Personenkreises in Art. 31 AVIG abschliessend sei und ihr tatsÃ¤chlich keine arbeitgeberÃ¤hnliche Stellung innerhalb des Betriebes ihres Konkubinatspartners zugekommen sei, habe die ALK ihre Anspruchsberechtigung zu Unrecht verneint (Urk. 1).</w:t>
      </w:r>
    </w:p>
    <w:p>
      <w:r>
        <w:rPr>
          <w:b/>
        </w:rPr>
        <w:t>E. 3</w:t>
      </w:r>
    </w:p>
    <w:p>
      <w:r>
        <w:t>3.1Â Â Â Â  Wenn das Risiko einer rechtsmissbrÃ¤uchlichen Umgehung der Regelung von Art. 31 Abs. 3 lit. b (und auch lit. c) AVIG bei einem im Betrieb mitarbeitenden Konkubinatspartner auch vergleichbar sein mag mit demjenigen bei einem mitarbeitenden Ehegatten, so ist eine analoge Anwendung der genannten Bestimmung auf Konkubinatspartner insofern nicht gerechtfertigt, als sich die Rechtsstellungen von Konkubinatspartnern und Ehegatten, obwohl deren Beziehungen faktisch oftmals sehr Ã¤hnlich sind, in diversen Rechtsgebieten sowohl des Ã¶ffentlichen als auch des Privatrechts klar unterscheiden. Im Arbeitslosenversicherungsrecht haben denn etwa Personen, die nicht aufgrund von Ehescheidung oder -trennung, sondern wegen AuflÃ¶sung des Konkubinats gezwungen sind, eine unselbstÃ¤ndige ErwerbstÃ¤tigkeit aufzunehmen oder zu erweitern, auch keinen Anspruch auf Befreiung von der ErfÃ¼llung der Beitragszeit nach Art. 14 Abs. 2 AVIG. Nachdem das damalige EidgenÃ¶ssische Versicherungsgericht die Anwendbarkeit von Art. 31 Abs. 3 lit. c AVIG auf Verwandte von Personen mit arbeitgeberÃ¤hnlicher Stellung bereits wiederholt verneint (vgl. etwa Urteil C 146/06 vom 28. November 2006 E. 2.2 und Urteil C 244/04 vom 13. Juni 2005 E. 2.2) und das Bundesgericht mit Urteil 8C_270/2009 vom 24. August 2009 E. 3.2.3 die Frage, ob sich betreffend den Anspruch auf InsolvenzentschÃ¤digung eine Gleichstellung von Konkubinatspaaren mit Ehegatten im Sinne von Art. 51 Abs. 2 AVIG rechtfertige, noch offen gelassen hatte, lehnte es schliesslich im Urteil 8C_664/2009 vom 13. Januar 2010 E. 4.1 - zumindest e contrario - die Gleichstellung des mitarbeitenden Konkubinatspartners mit dem - vom Anspruch auf ArbeitslosenentschÃ¤digung ausgeschlossenen - mitarbeitenden Ehegatten nach Art. 31 Abs. 3 lit. c AVIG ab. Etwas Gegenteiliges lÃ¤sst sich dem von der Beschwerdegegnerin zitierten - vorliegend nicht einschlÃ¤gigen - Urteil des Bundesgerichts 8C_74/2011 vom 22. Dezember 2010 nicht entnehmen.</w:t>
      </w:r>
    </w:p>
    <w:p>
      <w:r>
        <w:t>3.2Â Â Â Â  Aufgrund des Gesagten ist die Verneinung der Anspruchsberechtigung gestÃ¼tzt auf Art. 31 Abs. 3 lit. b AVIG zu Unrecht erfolgt. Anzumerken bleibt, dass tatsÃ¤chlich auch keine Anhaltspunkte fÃ¼r eine nach der Entlassung bestandene arbeitgeberÃ¤hnliche Stellung der BeschwerdefÃ¼hrerin im Betrieb ihres Konkubinatspartners bestehen.</w:t>
      </w:r>
    </w:p>
    <w:p>
      <w:r>
        <w:t>Das Gericht erkennt:</w:t>
      </w:r>
    </w:p>
    <w:p>
      <w:r>
        <w:t>1.Â Â Â Â Â Â Â Â  In Gutheissung der Beschwerde wird der Einspracheentscheid der Arbeitslosenkasse des Kantons ZÃ¼rich vom 9. Dezember 2011 aufgehoben, und es wird festgestellt, dass die BeschwerdefÃ¼hrerin fÃ¼r die Zeit ab dem 1. Oktober 2011 Anspruch auf ArbeitslosenentschÃ¤digung hat, sofern die Ã¼brigen Voraussetzungen erfÃ¼llt sind.</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