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AL.2011.00278 vom 23. April 2012</w:t>
      </w:r>
    </w:p>
    <w:p>
      <w:r>
        <w:t>ZH Sozialversicherungsgericht, 2012-04-23, DE</w:t>
      </w:r>
    </w:p>
    <w:p>
      <w:r>
        <w:rPr>
          <w:b/>
        </w:rPr>
        <w:t xml:space="preserve">Quelle: </w:t>
      </w:r>
      <w:r>
        <w:t>https://mcp.opencaselaw.ch/entscheid/zh_sozialversicherungsgericht_AL.2011.00278</w:t>
      </w:r>
    </w:p>
    <w:p>
      <w:r>
        <w:t>FR: ZH_SOZIALVERSICHERUNGSGERICHT AL.2011.00278 du 23 avril 2012</w:t>
      </w:r>
    </w:p>
    <w:p>
      <w:r>
        <w:t>IT: ZH_SOZIALVERSICHERUNGSGERICHT AL.2011.00278 del 23 aprile 2012</w:t>
      </w:r>
    </w:p>
    <w:p>
      <w:pPr>
        <w:pStyle w:val="Heading2"/>
      </w:pPr>
      <w:r>
        <w:t>Erwägungen</w:t>
      </w:r>
    </w:p>
    <w:p>
      <w:r>
        <w:rPr>
          <w:b/>
        </w:rPr>
        <w:t>E. 2</w:t>
      </w:r>
    </w:p>
    <w:p>
      <w:r>
        <w:t>2.1Â Â Â Â  Streitig und zu prÃ¼fen ist der Anspruch der BeschwerdefÃ¼hrerin auf ArbeitslosenentschÃ¤digung ab 8. April 2011.</w:t>
      </w:r>
    </w:p>
    <w:p>
      <w:r>
        <w:t>2.2Â Â Â Â  Die Beschwerdegegnerin erwog im angefochtenen Einspracheentscheid vom 25. Oktober 2011 (Urk. 2), es sei ihr nicht mÃ¶glich gewesen, eine allfÃ¤llige Anspruchsberechtigung unter dem Aspekt einer Befreiung von der ErfÃ¼llung der Beitragszeit infolge Studiums nach Art. 14 Abs. 1 lit. a AVIG abzuklÃ¤ren, zumal es die BeschwerdefÃ¼hrerin trotz schriftlicher Aufforderung unter Fristansetzung bis 21. August 2011 und Darlegung der SÃ¤umnisfolgen unterlassen habe, alle notwendigen Unterlagen, insbesondere die ImmatrikulationsbestÃ¤tigungen fÃ¼r den Zeitraum vom 7. April 2009 bis 31. Juli 2010 und die ExmatrikulationsbestÃ¤tigung ab FrÃ¼hjahrssemester 2011 der UniversitÃ¤t Y.___ einzureichen. Die BeschwerdefÃ¼hrerin sei laut Art. 29 Abs. 1 AVIV verpflichtet, diese Belege beizubringen, und kÃ¶nne nicht verlangen, dass die Arbeitslosenkasse eine telefonische ÃberprÃ¼fung vornehme. Es sei weder ersichtlich noch nachvollziehbar, weshalb es der BeschwerdefÃ¼hrerin nicht zumutbar sein soll, die erforderlichen BestÃ¤tigungen - allenfalls auf schriftlichem Weg - bei der Hochschule anzufordern. Jedenfalls liessen allfÃ¤llige frÃ¼here Schwierigkeiten mit der Kanzlei bezÃ¼glich ihrer Immatrikulation eine heutige Kontaktaufnahme nicht als unzumutbar erscheinen. Daher sei der Anspruch der BeschwerdefÃ¼hrerin auf ArbeitslosenentschÃ¤digung ab 8. April 2011 verwirkt.</w:t>
      </w:r>
    </w:p>
    <w:p>
      <w:r>
        <w:t>2.3Â Â Â Â  DemgegenÃ¼ber brachte die BeschwerdefÃ¼hrerin im Wesentlichen vor, sie habe der Beschwerdegegnerin die zur AbklÃ¤rung ihres Anspruchs erforderlichen Unterlagen mehrfach eingereicht. Da diese mÃ¶glicherweise untergegangen seien, lege sie diese nochmals auf. Aus den von ihr beigebrachten Belegen gehe hervor, dass sie lÃ¤nger als ein Jahr an der UniversitÃ¤t Y.___ eingeschrieben gewesen sei. Sie habe den zustÃ¤ndigen Sachbearbeiter der Beschwerdegegnerin ermÃ¤chtigt, auf dem Dekanat anzurufen, da ihr eine persÃ¶nliche Kontaktaufnahme nicht mehr zumutbar sei. Im Ãbrigen seien ihre Unterlagen im Rechtsverkehr mit anderen BehÃ¶rden vÃ¶llig ausreichend (Urk. 1/1-2).</w:t>
      </w:r>
    </w:p>
    <w:p>
      <w:r>
        <w:t>3.Â Â Â Â Â Â</w:t>
      </w:r>
    </w:p>
    <w:p>
      <w:r>
        <w:t>3.1Â Â Â Â  Es steht auf Grund der Akten fest, dass die BeschwerdefÃ¼hrerin innerhalb der fÃ¼r die ErfÃ¼llung der Beitragszeit massgebenden Rahmenfrist vom 8. April 2009 bis 7. April 2011 nicht wÃ¤hrend mindestens zwÃ¶lf Monaten eine beitragspflichtige BeschÃ¤ftigung ausgeÃ¼bt hat. Nebst dem laut Arbeitgeberbescheinigung vom 27. April 2011 (Urk. 9/54; vgl. auch die Lohnquittungen Nr. 1-4 [Urk. 9/56-59]) von Januar bis April 2010 dauernden Arbeitseinsatz als Allrounderin respektive allgemeine UnterstÃ¼tzungskraft im elterlichen Betrieb ist im hier relevanten Zeitraum (8. April 2009 bis 7. April 2011) keine weitere beitragspflichtige BeschÃ¤ftigung aktenkundig, auf Grund derer die Beitragszeit als erfÃ¼llt anzusehen wÃ¤re. Eigenen Angaben zufolge war die BeschwerdefÃ¼hrerin im ersten Quartal 2010 zur Hauptsache erwerbstÃ¤tig, um das Anwaltshonorar fÃ¼r die bildungsrechtliche Beratung im Zusammenhang mit ihrem Studium an der UniversitÃ¤t Y.___ zu finanzieren, und beabsichtigte eine WeiterfÃ¼hrung beziehungsweise einen Abschluss desselben an einer anderen Hochschule (Urk. 1/2 S. 2, 9/7, 9/31, 9/34, 9/52). Die BeschwerdefÃ¼hrerin machte denn auch im Beschwerdeverfahren nicht mehr geltend, innerhalb der massgebenden Rahmenfrist einer weitergehenden beitragspflichtigen BeschÃ¤ftigung nachgegangen zu sein. Soweit sie im AbklÃ¤rungsverfahren auf ihre frÃ¼here TÃ¤tigkeit als Wahlhelferin verwies, ist festzuhalten, dass diese EinsÃ¤tze gemÃ¤ss eigenen Angaben im Jahr 1999 erfolgten (Urk. 9/60-61) und somit nicht den hier massgebenden Beurteilungszeitraum beschlagen. Die BeschwerdefÃ¼hrerin kÃ¶nnte indes gleichwohl einen Anspruch auf ArbeitslosenentschÃ¤digung haben, sofern sie sich auf einen Tatbestand nach Art. 14 AVIG berufen kann, der sie von der ErfÃ¼llung der Beitragszeit befreit. Ein solcher mÃ¼sste jedoch hinreichend nachgewiesen sein.</w:t>
      </w:r>
    </w:p>
    <w:p>
      <w:r>
        <w:t>3.2Â Â Â Â</w:t>
      </w:r>
    </w:p>
    <w:p>
      <w:r>
        <w:t>3.2.1Â Â  Aus den Akten erhellt, dass die BeschwerdefÃ¼hrerin, nachdem sie von der Beschwerdegegnerin mit Schreiben vom 26. April 2011 (Urk. 9/67) aufgefordert worden war, verschiedene zur Anspruchsbeurteilung notwendige Unterlagen einschliesslich einer Studien- beziehungsweise ImmatrikulationsbestÃ¤tigung Ã¼ber die Dauer ihres Studiums einzureichen, mit Schreiben vom 27. April 2011, eingegangen am 17. Mai 2011 (Urk. 9/51), eine EinschreibebestÃ¤tigung fÃ¼r das vom 1. August 2010 bis 31. Januar 2011 dauernde Herbstsemester 2010 in Form eines von der Schweizerischen Post am 30. August 2010 abgestempelten Empfangsscheins ins Recht legte (Urk. 9/47). Da in der Folge die schriftliche Aufforderung vom 20. Mai 2011 (Urk. 9/36) unbeachtet geblieben war, teilte die Beschwerdegegnerin der BeschwerdefÃ¼hrerin in dem als ÂMahnung betreffend Einreichen fehlender UnterlagenÂ betitelten Schreiben vom 21. Juli 2011 (Urk. 9/35) unter Bezugnahme auf das Schreiben vom 20. Mai 2011 mit, dass ihr die zur Beurteilung ihres Anspruchs zwingend erforderlichen EinschreibebestÃ¤tigungen fÃ¼r den Zeitraum vom 7. April 2009 bis 31. Juli 2010 und eine ExmatrikulationsbestÃ¤tigung ab FrÃ¼hjahrssemester 2011 weiterhin fehlten. Sie gewÃ¤hrte der BeschwerdefÃ¼hrerin eine letzte Frist bis 21. August 2011 zur Einreichung dieser Dokumente unter Hinweis, dass ihre AnsprÃ¼che gegenÃ¼ber der Arbeitslosenversicherung ganz oder teilweise erlÃ¶schen, falls sie die Unterlagen nicht vor Fristablauf vollstÃ¤ndig zustelle. Mit diesem per Einschreiben verschickten Mahnschreiben wurde die BeschwerdefÃ¼hrerin unter Darlegung der einschlÃ¤gigen Rechtsgrundlagen ausdrÃ¼cklich und unmissverstÃ¤ndlich auf ihre Mitwirkungspflicht hingewiesen und auf den drohenden Rechtsnachteil im Sinne der Anspruchsverwirkung bei verspÃ¤teter Einreichung der erforderlichen Unterlagen aufmerksam gemacht. GestÃ¼tzt auf Art. 29 Abs. 1 lit. e AVIV war die Beschwerdegegnerin zudem auch berechtigt, von der BeschwerdefÃ¼hrerin im Hinblick auf eine allfÃ¤llige Befreiung von der Beitragszeit infolge Studiums einen Nachweis Ã¼ber die Dauer ihrer universitÃ¤ren Ausbildung in Form von Immatrikulations- und ExmatrikulationsbestÃ¤tigungen einzuverlangen.</w:t>
      </w:r>
    </w:p>
    <w:p>
      <w:r>
        <w:t>3.2.2Â Â  Ausweislich der vorliegenden Akten hat die BeschwerdefÃ¼hrerin die erforderlichen Unterlagen zur Geltendmachung ihres Anspruchs auf ArbeitslosenentschÃ¤digung nicht rechtzeitig innert Frist bis 21. August 2011 eingereicht. Bis zum Erlass des angefochtenen Einspracheentscheids vom 25. Oktober 2011 (Urk. 2) lag als rechtsgenÃ¼glicher Nachweis einzig eine ImmatrikulationsbestÃ¤tigung fÃ¼r das Herbstsemester 2010 (Urk. 9/47) bei den Akten. SpÃ¤ter wurden am 26. Oktober 2011 - als Beilage zu dem am 1. November 2011 bei der Beschwerdegegnerin eingegangenen Formular ÂAngaben der versicherten Person fÃ¼r den Monat Oktober 2011 - eine EinschreibebestÃ¤tigung fÃ¼r das Herbstsemester 2009 (Urk. 9/21/4) und am 21. Februar 2012 - im Rahmen der Replikschrift (Urk. Urk. 14) - eine BestÃ¤tigung der UniversitÃ¤t Y.___, welcher zu entnehmen ist, dass die Exmatrikulation am 28. Januar 2011 erfolgte (Urk. 15/3/2), ins Recht gelegt. Selbst unter BerÃ¼cksichtigung auch dieser verspÃ¤tet eingereichten Nachweise, namentlich mit den ImmatrikulationsbestÃ¤tigungen fÃ¼r die Herbstsemester 2009 (1. August 2009 bis 31. Januar 2010) und 2010 (1. August 2010 bis 31. Januar 2011) sowie mit der BestÃ¤tigung der Exmatrikulation per 28. Januar 2011, vermag die BeschwerdefÃ¼hrerin nicht zu belegen, dass sie in der massgebenden Rahmenfrist fÃ¼r die Beitragszeit vom 8. April 2009 bis 7. April 2011 wÃ¤hrend mehr als zwÃ¶lf Monaten an der UniversitÃ¤t Y.___ eingeschrieben war. Damit kann offen bleiben, ob es ihr denn auch tatsÃ¤chlich auf Grund eines Befreiungstatbestandes nach Art. 14 Abs. 1 lit. a AVIG nicht mÃ¶glich und zumutbar gewesen ist, wenigstens teilzeitlich einer beitragspflichtigen BeschÃ¤ftigung nachzugehen.</w:t>
      </w:r>
    </w:p>
    <w:p>
      <w:r>
        <w:t>3.3Â Â Â Â</w:t>
      </w:r>
    </w:p>
    <w:p>
      <w:r>
        <w:t>3.3.1Â Â  Soweit die BeschwerdefÃ¼hrerin im Verwaltungsverfahren mit Schreiben vom 10. August 2011, eingegangen am 22. August 2011 (Urk. 9/31), unter Angabe der jeweiligen Kontaktdaten erstmals schriftlich postulierte, die Beschwerdegegnerin kÃ¶nne sich bei der UniversitÃ¤t Y.___ und der Ausgleichskasse des Kantons Y.___ telefonisch bestÃ¤tigen lassen, dass sie in der relevanten Zeitdauer eine ordentlich immatrikulierte Studentin der '___' gewesen sei, und sie zudem beschwerdeweise die Untersuchungsmaxime anrief (Urk. 1/2 S. 3), verkennt sie, dass der im Sozialversicherungsverfahren geltende Untersuchungsgrundsatz, wonach die Verwaltung (vgl. Art. 43 des Bundesgesetzes Ã¼ber den Allgemeinen Teil des Sozialversicherungsrechts [ATSG]) und im Beschwerdefall das Gericht (vgl. Art. 61 lit. c ATSG) von Amtes wegen fÃ¼r die richtige und vollstÃ¤ndige AbklÃ¤rung des rechtserheblichen Sachverhalts zu sorgen hat, nicht uneingeschrÃ¤nkt gilt und sein Korrelat in den Mitwirkungspflichten der Parteien findet (BGE 125 V 193 E. 2, 122 V 157 E. 1a, je mit Hinweisen). Sie vermag sich mit diesem Vorbringen nicht ihrer Pflicht zur Geltendmachung ihres Anspruchs durch rechtzeitige Beibringung der erforderlichen Unterlagen gemÃ¤ss Art. 20 AVIG in Verbindung mit Art. 29 AVIV zu entledigen, was ihr auf Grund des Mahnschreibens vom 21. Juli 2011 (Urk. 9/35) wie auch der abschlÃ¤gigen VerfÃ¼gung vom 22. August 2011 (Urk. 9/30) klar sein musste.</w:t>
      </w:r>
    </w:p>
    <w:p>
      <w:r>
        <w:t>3.3.2Â Â  Der BeschwerdefÃ¼hrerin kann auch nicht beigepflichtet werden, soweit sie sich ab 10. August 2011 im Verwaltungs- (Urk. 9/2, 9/31) und Beschwerdeverfahren (Urk. 1/2, 14) wiederholt darauf berief, eine Kontaktaufnahme mit der UniversitÃ¤t Y.___ sei ihr nicht zumutbar. Sofern sie die von der Post abgestempelten Empfangsscheine, welche als EinschreibebestÃ¤tigungen gelten, nicht mehr verfÃ¼gbar hatte, wÃ¤re es ihr ungeachtet allfÃ¤lliger frÃ¼herer Schwierigkeiten mit dem Dekanat ohne Weiteres zumutbar gewesen wÃ¤re, den zur Anspruchsbeurteilung zwingend erforderlichen Studiennachweis auf schriftlichem Weg anzufordern. In diesem Zusammenhang erscheint bemerkenswert, dass die BeschwerdefÃ¼hrerin replicando eine ExmatrikulationsbestÃ¤tigung auflegte, nachdem sie im Schreiben vom 10. August 2011 an die Beschwerdegegnerin (Urk. 9/31) sinngemÃ¤ss erklÃ¤rt hatte, dass sie keinen solchen Nachweis beibringen kÃ¶nne, zumal sie gegenÃ¼ber der UniversitÃ¤t angegeben habe, dass sie diesbezÃ¼glich keine BestÃ¤tigung wÃ¼nsche. Im Ãbrigen sei an dieser Stelle darauf hingewiesen, dass die UniversitÃ¤t Y.___ den Studierenden auf der im Sommer 2011 eingefÃ¼hrten Applikation '___' jeweils nach Eingang der SemestergebÃ¼hren eine EinschreibebestÃ¤tigung zur VerfÃ¼gung stellt.</w:t>
      </w:r>
    </w:p>
    <w:p>
      <w:r>
        <w:t>3.3.3Â Â  Soweit die BeschwerdefÃ¼hrerin beschwerdeweise erklÃ¤rte, mÃ¶glicherweise seien die der Beschwerdegegnerin eingereichten Unterlagen untergegangen, weshalb sie diese dem Gericht noch einmal zustelle (Urk. 1/2 S. 1), ist festzuhalten, dass sie mit den im Beschwerdeverfahren aufgelegten Akten (Urk. 3/1-13, 15/1-7) keine Beweismittel beibringt, welche - selbst bei fristgerechter Einreichung - zu einem anderen Ergebnis fÃ¼hren kÃ¶nnten. Insbesondere vermag das offenbar vom Dekanat der betreffenden FakultÃ¤t der UniversitÃ¤t Y.___ ausgestellte Schreiben vom 28. April 2010 (Urk. 3/7), worin festgehalten wird, dass die BeschwerdefÃ¼hrerin ordnungsgemÃ¤ss eingeschrieben sei und entgegen der E-Mail vom 24. November 2009 keinen definitiven Ausschluss vom Studium erhalten habe, als Beweismittel nicht zu genÃ¼gen, zumal die eingereichte Kopie in wesentlichen Teilen unleserlich gemacht wurde und auch keine Unterschrift erkennen lÃ¤sst. Alsdann vermag die BeschwerdefÃ¼hrerin weder mit den weiteren von ihr vorgelegten Dokumenten noch mit ihren Vorbringen, soweit diese Ã¼berhaupt sachbezogen sind, etwas zu ihren Gunsten abzuleiten. FÃ¼r ein Vorgehen entsprechend Art. 29 Abs. 4 AVIV besteht bei der gegebenen Sachlage kein Raum.</w:t>
      </w:r>
    </w:p>
    <w:p>
      <w:r>
        <w:t>4.Â Â Â Â Â Â  Nach dem Dargelegten ist nicht zu beanstanden, dass die Beschwerdegegnerin im angefochtenen Einspracheentscheid vom 25. Oktober 2011 einen allfÃ¤lligen Anspruch der BeschwerdefÃ¼hrerin auf ArbeitslosenentschÃ¤digung ab 8. April 2011 mangels (rechtzeitiger) Geltendmachung desselben durch Beibringung der zur AnspruchsprÃ¼fung erforderlichen Unterlagen trotz unmissverstÃ¤ndlicher Androhung der SÃ¤umnisfolgen infolge Verwirkung verneint hat. Demzufolge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