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AL.2011.00230 vom 16. Januar 2012</w:t>
      </w:r>
    </w:p>
    <w:p>
      <w:r>
        <w:t>ZH Sozialversicherungsgericht, 2012-01-16, DE</w:t>
      </w:r>
    </w:p>
    <w:p>
      <w:r>
        <w:rPr>
          <w:b/>
        </w:rPr>
        <w:t xml:space="preserve">Quelle: </w:t>
      </w:r>
      <w:r>
        <w:t>https://mcp.opencaselaw.ch/entscheid/zh_sozialversicherungsgericht_AL.2011.00230</w:t>
      </w:r>
    </w:p>
    <w:p>
      <w:r>
        <w:t>FR: ZH_SOZIALVERSICHERUNGSGERICHT AL.2011.00230 du 16 janvier 2012</w:t>
      </w:r>
    </w:p>
    <w:p>
      <w:r>
        <w:t>IT: ZH_SOZIALVERSICHERUNGSGERICHT AL.2011.00230 del 16 gennaio 2012</w:t>
      </w:r>
    </w:p>
    <w:p>
      <w:pPr>
        <w:pStyle w:val="Heading2"/>
      </w:pPr>
      <w:r>
        <w:t>Erwägungen</w:t>
      </w:r>
    </w:p>
    <w:p>
      <w:r>
        <w:rPr>
          <w:b/>
        </w:rPr>
        <w:t>E. 1</w:t>
      </w:r>
    </w:p>
    <w:p>
      <w:r>
        <w:t>1.1Â Â Â Â  GemÃ¤ss Art. 8 Abs. 1 des Bundesgesetzes Ã¼ber die obligatorische Arbeitslosenversicherung und die InsolvenzentschÃ¤digung (AVIG) hat eine versicherte Person Anspruch auf ArbeitslosenentschÃ¤digung, wenn sie:</w:t>
      </w:r>
    </w:p>
    <w:p>
      <w:r>
        <w:t>a. ganz oder teilweise arbeitslos ist (Art. 10)</w:t>
      </w:r>
    </w:p>
    <w:p>
      <w:r>
        <w:t>b. einen anrechenbaren Arbeitsausfall erlitten hat (Art. 11)</w:t>
      </w:r>
    </w:p>
    <w:p>
      <w:r>
        <w:t>c.Â  in der Schweiz wohnt (Art. 12)</w:t>
      </w:r>
    </w:p>
    <w:p>
      <w:r>
        <w:t>d. die obligatorische Schulzeit zurÃ¼ckgelegt und weder das Rentenalter der AHV erreicht hat noch eine Altersrente der AHV bezieht</w:t>
      </w:r>
    </w:p>
    <w:p>
      <w:r>
        <w:t>e.Â  die Beitragszeit erfÃ¼llt hat oder von der ErfÃ¼llung der Beitragszeit befreit ist (Art. 13 und 14)</w:t>
      </w:r>
    </w:p>
    <w:p>
      <w:r>
        <w:t>f.Â  vermittlungsfÃ¤hig ist (Art. 15) und</w:t>
      </w:r>
    </w:p>
    <w:p>
      <w:r>
        <w:t>g. die Kontrollvorschriften erfÃ¼llt (Art. 17).</w:t>
      </w:r>
    </w:p>
    <w:p>
      <w:r>
        <w:t>1.2Â Â Â Â  Die Beitragszeit hat erfÃ¼llt, wer innerhalb der Rahmenfrist nach Art. 9 Abs. 3 AVIG wÃ¤hrend mindestens zwÃ¶lf Monaten eine beitragspflichtige BeschÃ¤ftigung ausgeÃ¼bt hat (Art. 13 Abs. 1 AVIG). Die Rahmenfrist fÃ¼r die Beitragszeit beginnt zwei Jahre vor dem Tag, an welchem die versicherte Person erstmals sÃ¤mtliche Anspruchsvoraussetzungen erfÃ¼llt (Art. 9 Abs. 3 in Verbindung mit Abs. 2 AVIG). Voraussetzung fÃ¼r den Anspruch auf ArbeitslosenentschÃ¤digung unter dem Gesichtspunkt der erfÃ¼llten Beitragszeit nach Art. 8 Abs. 1 lit. e in Verbindung mit Art. 13 Abs. 1 AVIG ist grundsÃ¤tzlich einzig die AusÃ¼bung einer beitragspflichtigen BeschÃ¤ftigung wÃ¤hrend der geforderten Dauer von zwÃ¶lf Beitragsmonaten (BGE 113 V 352).</w:t>
      </w:r>
    </w:p>
    <w:p>
      <w:r>
        <w:t>1.3Â Â Â Â  Als Beitragsmonat zÃ¤hlt gemÃ¤ss Art. 11 Abs. 1 der Verordnung Ã¼ber die obligatorische Arbeitslosenversicherung und die InsolvenzentschÃ¤digung (AVIV) jeder volle Kalendermonat, in dem die versicherte Person beitragspflichtig ist. Beitragszeiten, die nicht einen vollen Kalendermonat umfassen, werden zusammengezÃ¤hlt. Je 30 Kalendertage gelten als ein Beitragsmonat (Art. 11 Abs. 2 AVIV).</w:t>
      </w:r>
    </w:p>
    <w:p>
      <w:r>
        <w:t>Â Â Â Â Â Â Â Â  Da fÃ¼r die Ermittlung der Beitragszeit somit nicht die Beitragstage (das heisst die Tage, an welchen der Arbeitslose eine beitragspflichtige BeschÃ¤ftigung ausgeÃ¼bt hat), sondern die Kalendertage massgebend sind, mÃ¼ssen erstere in Kalendertage umgerechnet werden, wozu praxisgemÃ¤ss ein Umrechnungsfaktor von 1.4 verwendet wird (BGE 122 V 256 E. 2a mit Verweisen).</w:t>
      </w:r>
    </w:p>
    <w:p>
      <w:r>
        <w:rPr>
          <w:b/>
        </w:rPr>
        <w:t>E. 2</w:t>
      </w:r>
    </w:p>
    <w:p>
      <w:r>
        <w:t>2.1Â Â Â Â  Der BeschwerdefÃ¼hrer beantragte ab dem 1. Juli 2011 ArbeitslosenentschÃ¤digung (Urk. 6/42 Ziff. 2). Damit lÃ¤uft die Rahmenfrist fÃ¼r die Beitragszeit vom 1. Juli 2009 bis zum 30. Juni 2011 (vgl. Art. 9 Abs. 1-3 AVIG). Unbestritten ist, dass der BeschwerdefÃ¼hrer vom 10. Mai bis zum 31. Oktober 2010 beim Zentrum Y.___ sowie vom 1. November 2010 bis zum 30. April 2011 bei der A.___ AG beitragspflichtige BeschÃ¤ftigungen ausÃ¼bte. Die dadurch generierte Beitragszeit von 11.747 Monaten liegt jedoch unter den gemÃ¤ss Art. 13 Abs. 1 AVIG erforderlichen 12 Monaten.</w:t>
      </w:r>
    </w:p>
    <w:p>
      <w:r>
        <w:t>Â Â Â Â Â Â Â Â  Streitig und zu prÃ¼fen ist einzig, ob die Anstellung des BeschwerdefÃ¼hrers Ã¼ber die ÂEtcetera" Auftragsvermittlung vom 1. bis zum 30. Juni 2011 als Beitragszeit angerechnet werden kann.</w:t>
      </w:r>
    </w:p>
    <w:p>
      <w:r>
        <w:t>2.2Â Â Â Â  Die Beschwerdegegnerin stellte sich im angefochtenen Entscheid (Urk. 2) auf den Standpunkt, dass das BeschÃ¤ftigungsverhÃ¤ltnis Ã¼ber die ÂEtcetera" unter Art. 23 Abs. 3 bis AVIG und Art. 38 Abs. 1 AVIV falle, weshalb daraus keine Beitragszeit anzurechnen sei. GemÃ¤ss dem zwischen dem SAH (Schweizerisches Arbeiterhilfswerk) ZÃ¼rich als Verleiherin, dem Sozialamt D.___ als Auftraggeber und dem BeschwerdefÃ¼hrer abgeschlossenen Einsatz- und Verleihvertrag habe letzterer vom 1. bis 30. Juni 2011 in der KindertagesstÃ¤tte D.___ gearbeitet. Sowohl das SAH wie auch die KindertagesstÃ¤tte wÃ¼rden zumindest teilweise mit Geldern der Ã¶ffentlichen Hand finanziert. Zudem sei der Vertrag abgeschlossen worden, nachdem der BeschwerdefÃ¼hrer mit VerfÃ¼gung vom 3. Mai 2011 darÃ¼ber informiert worden sei, dass er ab dem 1. Mai 2011 keinen Anspruch auf ArbeitslosenentschÃ¤digung habe, da er nicht 12, sondern 11.747 Monate an Beitragszeit ausweisen kÃ¶nne (S. 3 Ziff. 3).</w:t>
      </w:r>
    </w:p>
    <w:p>
      <w:r>
        <w:t>2.3Â Â Â Â  Der BeschwerdefÃ¼hrer machte in seiner Beschwerde (Urk. 1) geltend, bei der Personalvermittlung ÂEtcetera" handle es sich um ein vom SECO (Staatssekretariat fÃ¼r Wirtschaft) respektive der zustÃ¤ndigen kantonalen Amtsstelle anerkanntes Personalverleihunternehmen im Sinne des Arbeitsvermittlungsgesetzes und nicht um eine von der Ã¶ffentlichen Hand finanzierte arbeitsmarktliche Massnahme im Sinne von Art. 23 Abs. 3 bis AVIG. ÂEtcetera" vermittle ArbeitseinsÃ¤tze beziehungsweise temporÃ¤re Arbeitnehmende sowohl an private wie auch Ã¶ffentlich-rechtliche Arbeitgeber (S. 1). Des Weiteren sei die Bestimmung des Art. 23 Abs. 3 bis AVIG systematisch dem versicherten Verdienst, nicht jedoch der Beitragszeit, zugeordnet. Somit schliesse diese Bestimmung lediglich die Anrechnung des diesbezÃ¼glichen Einkommens beim versicherten Verdienst, nicht jedoch die Anrechnung als Beitragszeit aus. Wie die einkommenslosen Perioden zu berÃ¼cksichtigen seien, gehe aus den einschlÃ¤gigen Bestimmungen nicht schlÃ¼ssig hervor und bedÃ¼rfe gegebenenfalls einer richterlichen Auslegung. Die gemÃ¤ss Art. 13 AVIG nÃ¶tige Beitragszeit von mindestens 12 Monaten sei jedenfalls gegeben (S. 2).</w:t>
      </w:r>
    </w:p>
    <w:p>
      <w:r>
        <w:rPr>
          <w:b/>
        </w:rPr>
        <w:t>E. 3</w:t>
      </w:r>
    </w:p>
    <w:p>
      <w:r>
        <w:t>3.1Â Â Â Â  Nach Art. 23 Abs. 3 bis AVIG ist ein Verdienst, den eine Person durch Teilnahme an einer von der Ã¶ffentlichen Hand finanzierten arbeitsmarktlichen Massnahme erzielt, nicht versichert. Ausgenommen sind Massnahmen nach den Art. 65 und 66a AVIG.</w:t>
      </w:r>
    </w:p>
    <w:p>
      <w:r>
        <w:t>Â Â Â Â Â Â Â Â  Als arbeitsmarktliche Massnahmen im Sinne von Art. 23 Abs. 3 bis AVIG gelten alle voll oder teilweise durch die Ã¶ffentliche Hand finanzierten Integrationsmassnahmen (Art. 38 Abs. 1 AVIV).</w:t>
      </w:r>
    </w:p>
    <w:p>
      <w:r>
        <w:t>3.2Â Â Â Â  In der Botschaft zur Ãnderung des Arbeitslosenversicherungsgesetzes vom 3. September 2008 wurde festgehalten, Ziel der Arbeitsmarktpolitik sei es, Stellensuchende mÃ¶glichst schnell in das normale Erwerbsleben zurÃ¼ckzufÃ¼hren. Dieses Ziel sollten nebst den ArbeitsmarktbehÃ¶rden auch die SozialbehÃ¶rden anstreben. Es sei zu verhindern, dass BeschÃ¤ftigungsprogramme lediglich zur Generierung von Beitragszeiten organisiert wÃ¼rden. Der neue Art. 23 Abs. 3 bis AVIG solle sicherstellen, dass nur eine ordentliche Erwerbsarbeit einen Anspruch auf ArbeitslosenentschÃ¤digung generiere, nicht jedoch der Besuch einer arbeitsmarktlichen Massnahme. Im Falle von EinarbeitungszuschÃ¼ssen (Art. 65 AVIG) und AusbildungszuschÃ¼ssen (Art. 66a AVIG) erfolge eine BeschÃ¤ftigung im ersten Arbeitsmarkt, weshalb solche Verdienste und daraus resultierende Beitragszeiten einen Anspruch auf Leistungen der Arbeitslosenversicherung zur Folge haben kÃ¶nnten (S. 19).</w:t>
      </w:r>
    </w:p>
    <w:p>
      <w:r>
        <w:t>3.3Â Â Â Â  GemÃ¤ss den Informationen auf der Homepage (vgl. http://www.sah-zh.ch/etcetera ; besucht am 11. Januar 2012) handelt es sich bei ÂEtcetera", welche vom Schweizerischen Arbeiterhilfswerk SAH betrieben wird, um eine soziale Auftragsvermittlung, die von der Ã¶ffentlichen Hand finanziert wird. Diese besteht bereits seit 30 Jahren und vermittelt befristete ArbeitseinsÃ¤tze. Die Stellenleitenden von ÂEtcetera" unterstÃ¼tzen Personen, die Schwierigkeiten haben, sich beruflich zu integrieren. Vermittelt werden AuftrÃ¤ge in den Bereichen einfache Hilfsarbeiten und Dienstleistungen wie Reinigung, UmzÃ¼ge, Gartenarbeiten und Versandwesen. Die Teilnehmenden fÃ¼hren die ArbeitseinsÃ¤tze selbstÃ¤ndig aus und erhalten fÃ¼r die geleistete Arbeit einen angemessenen Stundenlohn.</w:t>
      </w:r>
    </w:p>
    <w:p>
      <w:r>
        <w:t>Â Â Â Â Â Â Â Â  Aus dem Einsatz- und Verleihvertrag fÃ¼r temporÃ¤re Angestellte vom 1. Juni 2011 (Urk. 6/46) ergibt sich, dass der BeschwerdefÃ¼hrer fÃ¼r die Zeit vom 1. bis zum 30. Juni 2011 von der Auftragsvermittlungsstelle ÂEtcetera" als Hilfsarbeiter angestellt wurde. Einsatzort war die stÃ¤dtische KindertagesstÃ¤tte in D.___, der Verdienst belief sich auf Fr. 22.-- pro Stunde (Urk. 6/46 Ziff. 17; vgl. auch Arbeitgeberbescheinigung, Urk. 6/45).</w:t>
      </w:r>
    </w:p>
    <w:p>
      <w:r>
        <w:t>3.4Â Â Â Â  Art. 23 Abs. 3 bis AVIG spricht von arbeitsmarktlichen Massnahmen, was vom Wortlaut her auf Art. 59 ff. AVIG hinweist, zumal Art. 65 und 66a AVIG als Ausnahmen aufgefÃ¼hrt werden. Art. 38 Abs. 1 AVIV definiert die arbeitsmarktlichen Massnahmen nach Art. 23 Abs. 3 bis AVIG indessen als voll oder teilweise durch die Ã¶ffentliche Hand finanzierte Integrationsmassnahmen.</w:t>
      </w:r>
    </w:p>
    <w:p>
      <w:r>
        <w:t>Â Â Â Â Â Â Â Â  Um eine arbeitsmarktliche Massnahme im Sinne von Art. 60-71d AVIG handelt es sich vorliegend offensichtlich nicht. So erfordert die Teilnahme an arbeitsmarktlichen Massnahmen gemÃ¤ss Art. 60-71d AVIG grundsÃ¤tzlich die Versicherteneigenschaft, das heisst die ErfÃ¼llung der Beitragszeit oder die Befreiung davon im Sinne von Art. 13 und 14 AVIG (Thomas Nussbaumer, Arbeitslosenversicherung, in: Schweizerisches Bundesverwaltungsrecht, SBVR, Soziale Sicherheit, 2. Auflage 2007, S. 2379 N 653). Zudem setzt die Ausrichtung von finanziellen Leistungen fÃ¼r arbeitsmarktliche Massnahmen einen Entscheid der zustÃ¤ndigen Amtsstelle voraus, der in VerfÃ¼gungsform zu erlassen ist (Thomas Nussbaumer, a.a.O., S. 2383 N 669). Des Weiteren bestehen die Leistungen bei einer von der zustÃ¤ndigen Amtsstelle bewilligten Teilnahme an arbeitsmarktlichen Massnahmen in Taggeldern, Einarbeitungs- und AusbildungszuschÃ¼ssen, Pendlerkosten- und WochenaufenthalterbeitrÃ¤gen sowie in Auslagenersatz (Art. 59b AVIG; Art. 62 Abs. 2 AVIG). Ein eigentlicher Lohn wird jedoch nicht ausbezahlt.</w:t>
      </w:r>
    </w:p>
    <w:p>
      <w:r>
        <w:t>Â Â Â Â Â Â Â Â  Die Anstellung des BeschwerdefÃ¼hrers Ã¼ber die ÂEtcetera" Arbeitsvermittlung fÃ¤llt auch nicht unter den erweiterten Begriff der arbeitsmarktlichen Massnahmen gemÃ¤ss Art. 38 Abs. 1 AVIV. Bei der eigentlichen TÃ¤tigkeit fÃ¼r die KindertagesstÃ¤tte handelte es sich weder um ein BeschÃ¤ftigungsprogramm noch um eine Integrationsmassnahme. Vielmehr Ã¼bte der BeschwerdefÃ¼hrer eine Arbeit aus, welche sich nicht von einer TÃ¤tigkeit im normalen Erwerbsleben unterscheidet. Des Weiteren wurde diese Arbeit seitens der KindertagesstÃ¤tte mit einem fÃ¼r Hilfsarbeiten durchaus Ã¼blichen Stundenlohn von Fr. 22.-- entschÃ¤digt. Dass die Stadt D.___ - und damit die Ã¶ffentliche Hand - TrÃ¤gerin der KindertagesstÃ¤tte ist, ist dabei nicht von Belang. Auch die Tatsache, dass die TÃ¤tigkeit durch ÂEtcetera" vermittelt wurde, welche von der Ã¶ffentlichen Hand finanziert wird, fÃ¼hrt nicht zu einem anderen Ergebnis. Entscheidend ist nicht die Art der Vermittlung, welche sich bei ÂEtcetera" durch besondere UnterstÃ¼tzung und Beratung auszeichnet, sondern die eigentliche TÃ¤tigkeit. Dabei handelte es sich, wie soeben dargelegt, um eine ordentliche BeschÃ¤ftigung auf dem ersten Arbeitsmarkt, welche durch die Auftraggeberin mit einem angemessenen Stundenansatz entschÃ¤digt wurde, und nicht um eine durch die Ã¶ffentliche Hand finanzierte Integrationsmassnahme.</w:t>
      </w:r>
    </w:p>
    <w:p>
      <w:r>
        <w:t>Â Â Â Â Â Â Â Â  Wenn schon arbeitsmarktliche Massnahmen in Form von Einarbeitungs- und AusbildungszuschÃ¼ssen (Art. 65 AVIG; Art. 66a AVIG), bei welchen die Arbeitslosenversicherung die Versicherten zusÃ¤tzlich finanziell unterstÃ¼tzt, einen Anspruch auf Leistungen der Arbeitslosenversicherung zur Folge haben kÃ¶nnen (vgl. E. 3.1 f.), muss dies nach der ratio legis auch fÃ¼r die vorliegend in Frage stehende TÃ¤tigkeit des BeschwerdefÃ¼hrers, welche nicht subventioniert wurde, gelten.</w:t>
      </w:r>
    </w:p>
    <w:p>
      <w:r>
        <w:t>Â Â Â Â Â Â Â Â  Schliesslich hat der Arbeitgeber gemÃ¤ss Weisung des Staatssekretariats fÃ¼r Wirtschaft (SECO-TC, 023-AVIG-Praxis 2011/R15) in der auf dem Formular ÂArbeitgeberbescheinigungÂ ergÃ¤nzten Rubrik anzugeben, ob der zu bescheinigende Verdienst aus einer von der Ã¶ffentlichen Hand finanzierten Integrationsmassnahme resultiert oder nicht. Vorliegend wurden in der Arbeitgeberbescheinigung vom 5. Juli 2011 zur Art des ArbeitsverhÃ¤ltnisses die Rubriken ÂbefristetÂ und ÂTemporÃ¤rarbeitsverhÃ¤ltnisÂ, nicht jedoch Âvon der ALV finanziertes Programm zur vorÃ¼bergehenden BeschÃ¤ftigungÂ angekreuzt (Urk. 6/45 Ziff. 1).</w:t>
      </w:r>
    </w:p>
    <w:p>
      <w:r>
        <w:t>3.5Â Â Â Â  Dieses Ergebnis mag fÃ¼r die Beschwerdegegnerin insofern unbefriedigend sein, als es damit die fÃ¼r die Sozialhilfe zustÃ¤ndige BehÃ¶rde in der Hand hat, Leistungsansprecher bei ungenÃ¼gender Beitragszeit einfach mit einem auf die notwendige Dauer befristeten Arbeitsvertrag zu versehen und sich damit zu Lasten der Arbeitslosenversicherung sÃ¤mtlicher Sozialhilfeleistungen zu entledigen. Dieses aus Sicht der Versicherung wohl in der NÃ¤he rechtsmissbrÃ¤uchlichen Verhaltens anzusiedelnde Verhalten betrifft nun aber nicht den Versicherten selber, sondern im Gegenteil die kostensparende Gemeinde, mit welcher die Arbeitslosenversicherung in keiner Rechtsbeziehung steht. Aufgrund der Formulierung des Gesetzes und der BeschrÃ¤nkung der Nichtanrechenbarkeit von Beitragszeit lediglich in Bezug auf arbeitsmarktliche Massnahmen besteht fÃ¼r solche UmstÃ¤nde keine gesetzliche SanktionierungsmÃ¶glichkeit und fÃ¼r das kantonale Gericht keine Veranlassung, entgegen dem Gesetzeswortlaut zu entscheiden.</w:t>
      </w:r>
    </w:p>
    <w:p>
      <w:r>
        <w:t>3.6Â Â Â Â  Nach dem Gesagten ist die Anstellung des BeschwerdefÃ¼hrers Ã¼ber die ÂEtcetera" Auftragsvermittlung nicht als eine von der Ã¶ffentlichen Hand finanzierte arbeitsmarktliche Massnahme im Sinne von Art. 23 Abs. 3 bis AVIG zu qualifizieren. Seine TÃ¤tigkeit vom 1. bis zum 30. Juni 2011 ist demnach als Beitragszeit anzurechnen, womit er wÃ¤hrend der geforderten Dauer von zwÃ¶lf Beitragsmonaten eine beitragspflichtige BeschÃ¤ftigung ausgeÃ¼bt hat. Sofern die Ã¼brigen Voraussetzungen erfÃ¼llt sind, hat der BeschwerdefÃ¼hrer folglich ab dem 1. Juli 2011 Anspruch auf ArbeitslosenentschÃ¤digung. Dies fÃ¼hrt zur Gutheissung der Beschwerde.</w:t>
      </w:r>
    </w:p>
    <w:p>
      <w:r>
        <w:t>Das Gericht erkennt:</w:t>
      </w:r>
    </w:p>
    <w:p>
      <w:r>
        <w:t>1.Â Â Â Â Â Â Â Â  In Gutheissung der Beschwerde wird der Einspracheentscheid der Arbeitslosenkasse des Kantons ZÃ¼rich vom 29. August 2011 aufgehoben, und es wird festgestellt, dass der BeschwerdefÃ¼hrer - sofern die Ã¼brigen Voraussetzungen erfÃ¼llt sind - ab dem 1. Juli 2011 Anspruch auf ArbeitslosenentschÃ¤digung hat.</w:t>
      </w:r>
    </w:p>
    <w:p>
      <w:r>
        <w:t>2.Â Â Â Â Â Â Â Â  Das Verfahren ist kostenlos.</w:t>
      </w:r>
    </w:p>
    <w:p>
      <w:r>
        <w:t>3.Â Â Â Â Â Â Â Â  Zustellung gegen Empfangsschein an:</w:t>
      </w:r>
    </w:p>
    <w:p>
      <w:r>
        <w:t>- X.___</w:t>
      </w:r>
    </w:p>
    <w:p>
      <w:r>
        <w:t>- Arbeitslosenkasse des Kantons ZÃ¼rich</w:t>
      </w:r>
    </w:p>
    <w:p>
      <w:r>
        <w:t>- seco - Direktion fÃ¼r Arbeit</w:t>
      </w:r>
    </w:p>
    <w:p>
      <w:r>
        <w:t>- Amt fÃ¼r Wirtschaft und Arbeit (AWA)</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