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AL.2011.00209 vom 12. August 2011</w:t>
      </w:r>
    </w:p>
    <w:p>
      <w:r>
        <w:t>ZH Sozialversicherungsgericht, 2011-08-12, DE</w:t>
      </w:r>
    </w:p>
    <w:p>
      <w:r>
        <w:rPr>
          <w:b/>
        </w:rPr>
        <w:t xml:space="preserve">Quelle: </w:t>
      </w:r>
      <w:r>
        <w:t>https://mcp.opencaselaw.ch/entscheid/zh_sozialversicherungsgericht_AL.2011.00209</w:t>
      </w:r>
    </w:p>
    <w:p>
      <w:r>
        <w:t>FR: ZH_SOZIALVERSICHERUNGSGERICHT AL.2011.00209 du 12 août 2011</w:t>
      </w:r>
    </w:p>
    <w:p>
      <w:r>
        <w:t>IT: ZH_SOZIALVERSICHERUNGSGERICHT AL.2011.00209 del 12 agosto 2011</w:t>
      </w:r>
    </w:p>
    <w:p>
      <w:pPr>
        <w:pStyle w:val="Heading2"/>
      </w:pPr>
      <w:r>
        <w:t>Erwägungen</w:t>
      </w:r>
    </w:p>
    <w:p>
      <w:r>
        <w:rPr>
          <w:b/>
        </w:rPr>
        <w:t>E. 2</w:t>
      </w:r>
    </w:p>
    <w:p>
      <w:r>
        <w:t>2.1Â Â Â Â  Nach Art. 17 Abs. 1 des Bundesgesetzes Ã¼ber die obligatorische Arbeitslosenversicherung und die InsolvenzentschÃ¤digung (AVIG) muss die versicherte Person, die Versicherungsleistungen beanspruchen will, mit UnterstÃ¼tzung des zustÃ¤ndigen Arbeitsamtes alles Zumutbare unternehmen, um Arbeitslosigkeit zu vermeiden oder zu verkÃ¼rzen. Insbesondere ist sie verpflichtet, Arbeit zu suchen, nÃ¶tigenfalls auch ausserhalb ihres bisherigen Berufes. Sie muss ihre BemÃ¼hungen nachweisen kÃ¶nnen. GemÃ¤ss Art. 30 Abs. 1 lit. c AVIG ist die versicherte Person in der Anspruchsberechtigung einzustellen, wenn sie sich persÃ¶nlich nicht genÃ¼gend um zumutbare Arbeit bemÃ¼ht.</w:t>
      </w:r>
    </w:p>
    <w:p>
      <w:r>
        <w:t>2.2Â Â Â Â  GemÃ¤ss Art. 26 Abs. 2 der Verordnung Ã¼ber die obligatorische Arbeitslosenversicherung und die InsolvenzentschÃ¤digung in der ab 1. April 2011 geltenden Fassung (AVIV) muss die versicherte Person den Nachweis der ArbeitsbemÃ¼hungen fÃ¼r jede Kontrollperiode spÃ¤testens am fÃ¼nften Tag des folgenden Monats oder am ersten auf diesen Tag folgenden Werktag einreichen. Die ArbeitsbemÃ¼hungen werden nicht mehr berÃ¼cksichtigt, wenn sie die Frist verstreichen lÃ¤sst und keinen entschuldbaren Grund geltend macht.</w:t>
      </w:r>
    </w:p>
    <w:p>
      <w:r>
        <w:t>2.3Â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 3.2 und 3.3 S. 324 f.).</w:t>
      </w:r>
    </w:p>
    <w:p>
      <w:r>
        <w:t>3.Â Â Â Â Â Â</w:t>
      </w:r>
    </w:p>
    <w:p>
      <w:r>
        <w:t>3.1Â Â Â Â  Das Amt fÃ¼r Wirtschaft und Arbeit hielt fest, die Versicherte kÃ¶nne den Nachweis nicht erbringen, dass sie die persÃ¶nlichen ArbeitsbemÃ¼hungen fÃ¼r Mai 2011 innert Frist eingereicht habe. Dabei trage sie hierfÃ¼r die Beweislast. Es entspreche sodann nicht der gebotenen Sorgfalt, wenn die Versicherte sÃ¤mtliche Daten lÃ¶sche und jegliche Unterlagen sowie Absageschreiben entsorge. Das habe sie selbst zu verantworten. Die der Beschwerde beigelegten Inserate seien sodann nicht rechtzeitig eingereicht worden. Die Versicherte sei daher zu Recht fÃ¼r fÃ¼nf Tage in der Anspruchsberechtigung eingestellt worden (Urk. 2, Urk. 6).</w:t>
      </w:r>
    </w:p>
    <w:p>
      <w:r>
        <w:t>Â Â Â Â Â Â Â Â  Dagegen macht die BeschwerdefÃ¼hrerin zusammengefasst geltend, sie habe die persÃ¶nlichen ArbeitsbemÃ¼hungen fÃ¼r Mai 2011 am 8. Juni 2011 hÃ¶chstpersÃ¶nlich in den Briefkasten des zustÃ¤ndigen regionalen Arbeitsvermittlungszentrums (nachfolgend: RAV) eingeworfen, als sie wegen eines Termins ihres Sohnes in der NÃ¤he gewesen sei. Da es Mittwochnachmittag gewesen sei, sei das RAV geschlossen gewesen, weshalb sie die persÃ¶nlichen ArbeitsbemÃ¼hungen nicht wie geplant habe persÃ¶nlich abgeben kÃ¶nnen. Von den Einstelltagen habe sie erst sechs Wochen spÃ¤ter mit der VerfÃ¼gung erfahren, da die fÃ¼r sie zustÃ¤ndige Beraterin sie wegen der persÃ¶nlichen ArbeitsbemÃ¼hungen nicht persÃ¶nlich kontaktiert und die Unterlagen nicht nachgefordert habe. Eventuell hÃ¤tte sie die Unterlagen zu einem frÃ¼heren Zeitpunkt noch gehabt, denn Ende Juni 2011 habe sie alle Unterlagen gelÃ¶scht. Sie habe zu jenem Zeitpunkt nicht mehr damit gerechnet, dass etwas im Mai 2011 nicht stimme. Dabei habe sie im Mai 2011 16 Bewerbungen verschickt und habe am 16. Mai 2011 einen Termin bei der Z.___ gehabt. Die fÃ¼r diesen Termin ausgedruckten Stellen habe sie noch gefunden und der Beschwerde beigelegt. Ihren letzten Termin bei der zustÃ¤ndigen Person vom RAV habe sie am 17. Mai 2011 gehabt, an welchem sechs Bewerbungen ausgedruckt worden seien, auf die sie sich beworben habe. Zudem habe sie an jenem Tag telefonischen Kontakt mit einem potentiellen Arbeitgeber gehabt und habe ihm ihre Bewerbungsunterlagen per E-Mail geschickt. Es sei daher von der Einstellung in der Anspruchsberechtigung abzusehen (Urk. 1).</w:t>
      </w:r>
    </w:p>
    <w:p>
      <w:r>
        <w:t>3.2Â Â Â Â  Strittig und zu prÃ¼fen ist somit, ob die BeschwerdefÃ¼hrerin zu Recht wegen ungenÃ¼gender persÃ¶nlicher ArbeitsbemÃ¼hungen fÃ¼r 5 Tage in der Anspruchsberechtigung eingestellt wurde.</w:t>
      </w:r>
    </w:p>
    <w:p>
      <w:r>
        <w:rPr>
          <w:b/>
        </w:rPr>
        <w:t>E. 4</w:t>
      </w:r>
    </w:p>
    <w:p>
      <w:r>
        <w:t>4.1Â Â Â Â  Die BeschwerdefÃ¼hrerin fÃ¼hrte in ihrer Beschwerde an, sie habe die persÃ¶nlichen ArbeitsbemÃ¼hungen am Mittwochnachmittag des 8. Juni 2011 in den Briefkasten des zustÃ¤ndigen RAV eingeworfen (Urk. 1). Damit kann als unbestritten gelten, dass der Nachweis der persÃ¶nlichen ArbeitsbemÃ¼hungen verspÃ¤tet eingereicht wurde. Denn dieser hÃ¤tte spÃ¤testens am Montag, 6. Juni 2011, eingereicht werden mÃ¼ssen (vgl. Art. 26 Abs. 2 AVIV in der seit 1. April 2011 geltenden Fassung und Urteil des Bundesgerichts 8C_2/2012 vom 14. Juni 2012, E. 3.1). Dabei macht die BeschwerdefÃ¼hrerin keinen entschuldbaren Grund fÃ¼r das verspÃ¤tete Einreichen geltend. Aufgrund der offensichtlichen VerspÃ¤tung kann sodann offen gelassen werden, weshalb sich der Nachweis der persÃ¶nlichen ArbeitsbemÃ¼hungen nicht in den Akten des RAV befindet.</w:t>
      </w:r>
    </w:p>
    <w:p>
      <w:r>
        <w:t>Â Â Â Â Â Â Â Â  Die BeschwerdefÃ¼hrerin ist im Weiteren darauf hinzuweisen, dass die zustÃ¤ndige Amtsstelle seit der Ãnderung von Art. 26 AVIV per 1. April 2011 nicht mehr gehalten war, eine angemessene Nachfrist fÃ¼r das Nachreichen der persÃ¶nlichen ArbeitsbemÃ¼hungen anzusetzen (vgl. Art. 26 Abs. 2 bis AVIV in der bis zum 31. MÃ¤rz 2011 geltenden Fassung). Seit 1. April 2011 hatte somit bereits das verspÃ¤tete Einreichen des Nachweises der ArbeitsbemÃ¼hungen zur Konsequenz, dass diese nicht berÃ¼cksichtigt werden (vgl. Urteil des Bundesgerichts 8C_2/2012 vom 14. Juni 2012, E. 3.1). Trotz allfÃ¤lliger genÃ¼gender persÃ¶nlicher ArbeitsbemÃ¼hungen wÃ¤hrend der Kontrollperiode kann damit eine Einstellung in der Anspruchsberechtigung verfÃ¼gt werden, falls der Nachweis nicht fristgerecht eingereicht wurde. Auf diesen Umstand wurde die BeschwerdefÃ¼hrerin auf dem Formular der persÃ¶nlichen ArbeitsbemÃ¼hungen unter anderem von April 2011 aufmerksam gemacht (vgl. Urk. 7/22 S. 3). Ausserdem wurde im prozessorientierten Beratungsprotokoll in Bezug auf den Beratungstermin vom 17. Mai 2011 festgehalten, dass die persÃ¶nlichen ArbeitsbemÃ¼hungen bis und mit 6. Juni 2011 abgeschickt werden mÃ¼ssten (Urk. 7/23 S. 1).</w:t>
      </w:r>
    </w:p>
    <w:p>
      <w:r>
        <w:t>Â Â Â Â Â Â Â Â  In Anbetracht der nicht fristgerecht eingereichten ArbeitsbemÃ¼hungen fÃ¼r die Kontrollperiode Mai 2011 ist somit eine Einstellung in der Anspruchsberechtigung zu Recht erfolgt. Daran Ã¤ndern auch die beschwerdeweise eingereichten Kopien diverser Inserate (vgl. Urk. 3/1) nichts, zumal sie - soweit sie Ã¼berhaupt als persÃ¶nliche ArbeitsbemÃ¼hungen betrachtet werden kÃ¶nnen - nicht innert der in der Verordnung angefÃ¼hrten Frist von fÃ¼nf Tagen eingereicht wurden. Des Weiteren bleibt kein Raum fÃ¼r weitere AbklÃ¤rungen bei den involvierten Sachbearbeitern oder potentiellen Arbeitgebern (vgl. Urk. 1 S. 2). Denn diese wÃ¼rden nichts daran Ã¤ndern, dass der Nachweis erst verspÃ¤tet beim RAV eingereicht wurde.</w:t>
      </w:r>
    </w:p>
    <w:p>
      <w:r>
        <w:t>4.2Â Â Â Â  Zu prÃ¼fen bleibt, ob die verfÃ¼gten fÃ¼nf Einstelltage angemessen sind. Dabei bemisst sich die Dauer der Einstellung nach dem Grad des Verschuldens (Art. 30 Abs. 3 AVIG) und betrÃ¤gt 1 bis 15 Tage bei leichtem, 16 bis 30 Tage bei mittelschwerem und 31 bis 60 Tage bei schwerem Verschulden (Art. 45 Abs. 3 AVIV).</w:t>
      </w:r>
    </w:p>
    <w:p>
      <w:r>
        <w:t>Â Â Â Â Â Â Â Â  Zwar hatte sich die Versicherte wÃ¤hrend ihrer Arbeitslosigkeit gemÃ¤ss dem prozessorienterten Beratungsprotokoll Âsehr zuverlÃ¤ssigÂ verhalten und von Mai 2010 bis April 2011 immer genÃ¼gende persÃ¶nliche ArbeitsbemÃ¼hungen erbracht (Urk. 7/13-14, Urk. 7/17-22, Urk. 7/23 S. 1). Da sie jedoch die fÃ¼r den Monat Mai 2011 geltend gemachten ArbeitsbemÃ¼hungen - abgesehen von Kopien diverser Inserate (vgl. Urk. 3/1) - auch im Beschwerdeverfahren nicht belegen konnte, weil sie alle Unterlagen Ende Juni 2011 gelÃ¶scht habe (vgl. Urk. 1 S. 2), kann keine Reduktion der Einstelltage erfolgen (vgl. Urteil des Bundesgerichts 8C_2/2012 vom 14. Juni 2012, E. 3.2, und Urteil des Versicherungsgerichts des Kantons St. Gallen AVI 2011/77 vom 4. April 2012, E. 3). Denn es ist nicht mit dem erforderlichen Beweisgrad der Ã¼berwiegenden Wahrscheinlichkeit erstellt, dass die Versicherte im Monat Mai 2011 genÃ¼gend persÃ¶nliche ArbeitsbemÃ¼hungen erbracht hatte. Weitere AbklÃ¤rungen bei den involvierten Sachbearbeitern drÃ¤ngen sich auch diesbezÃ¼glich nicht auf, kÃ¶nnten diese doch hÃ¶chstens den Ausdruck von Stelleninseraten und die Besprechung der angebotenen Stellen bestÃ¤tigen. DarÃ¼ber, dass und in welcher Form sich die Versicherte tatsÃ¤chlich auf die Stelleninserate beworben hat, kÃ¶nnten sie hingegen keine Auskunft geben. In Bezug auf die per E-Mail an Herrn Y.___ gesandten Bewerbungsunterlagen ist schliesslich festzuhalten, dass - selbst wenn dieses E-Mail reproduziert oder beschafft werden kÃ¶nnte - eine einzige nachgewiesene Bewerbung die Anforderungen an die ArbeitsbemÃ¼hungen in quantitativer Hinsicht nicht erfÃ¼llen wÃ¼rde, weshalb auch bei Herrn Y.___ keine weiteren AbklÃ¤rungen vorzunehmen sind.</w:t>
      </w:r>
    </w:p>
    <w:p>
      <w:r>
        <w:t>Â Â Â Â Â Â Â Â  Somit bleibt festzuhalten, dass die verfÃ¼gte Einstellung in der Anspruchsberechtigung von fÃ¼nf Tagen im unteren Bereich eines leichten Verschuldens liegt. In Anbetracht der gesamten UmstÃ¤nde ist die Annahme eines leichten Verschuldens nicht zu beanstanden. Eine Einstelldauer von fÃ¼nf Tagen erscheint als Sanktion fÃ¼r das Fehlverhalten der BeschwerdefÃ¼hrerin als gerechtfertigt. Die Beschwerde ist daher abzuweisen.</w:t>
      </w:r>
    </w:p>
    <w:p>
      <w:r>
        <w:t>Der Einzelrichter erkennt:</w:t>
      </w:r>
    </w:p>
    <w:p>
      <w:r>
        <w:t>1.Â Â Â Â Â Â Â Â  Die Beschwerde wird abgewiesen.</w:t>
      </w:r>
    </w:p>
    <w:p>
      <w:r>
        <w:t>2.Â Â Â Â Â Â Â Â  Das Verfahren ist kostenlos.</w:t>
      </w:r>
    </w:p>
    <w:p>
      <w:r>
        <w:t>3.Â Â Â Â Â Â Â Â  Zustellung gegen Empfangsschein an:</w:t>
      </w:r>
    </w:p>
    <w:p>
      <w:r>
        <w:t>- X.___</w:t>
      </w:r>
    </w:p>
    <w:p>
      <w:r>
        <w:t>- Amt fÃ¼r Wirtschaft und Arbeit (AWA)</w:t>
      </w:r>
    </w:p>
    <w:p>
      <w:r>
        <w:t>- seco - Direktion fÃ¼r Arbeit</w:t>
      </w:r>
    </w:p>
    <w:p>
      <w:r>
        <w:t>- Arbeitslosenkasse Unia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