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AL.2011.00125 vom 1. Februar 2012</w:t>
      </w:r>
    </w:p>
    <w:p>
      <w:r>
        <w:t>ZH Sozialversicherungsgericht, 2012-02-01, DE</w:t>
      </w:r>
    </w:p>
    <w:p>
      <w:r>
        <w:rPr>
          <w:b/>
        </w:rPr>
        <w:t xml:space="preserve">Quelle: </w:t>
      </w:r>
      <w:r>
        <w:t>https://mcp.opencaselaw.ch/entscheid/zh_sozialversicherungsgericht_AL.2011.00125</w:t>
      </w:r>
    </w:p>
    <w:p>
      <w:r>
        <w:t>FR: ZH_SOZIALVERSICHERUNGSGERICHT AL.2011.00125 du 1 février 2012</w:t>
      </w:r>
    </w:p>
    <w:p>
      <w:r>
        <w:t>IT: ZH_SOZIALVERSICHERUNGSGERICHT AL.2011.00125 del 1 febbraio 2012</w:t>
      </w:r>
    </w:p>
    <w:p>
      <w:pPr>
        <w:pStyle w:val="Heading2"/>
      </w:pPr>
      <w:r>
        <w:t>Erwägungen</w:t>
      </w:r>
    </w:p>
    <w:p>
      <w:r>
        <w:rPr>
          <w:b/>
        </w:rPr>
        <w:t>E. 1</w:t>
      </w:r>
    </w:p>
    <w:p>
      <w:r>
        <w:t>1.1Â Â Â Â  Der Anspruch auf ArbeitslosenentschÃ¤digung setzt unter anderem voraus, dass die versicherte Person ganz oder teilweise arbeitslos ist (Art. 8 Abs. 1 lit. a AVIG), wobei als ganz arbeitslos gilt, wer in keinem ArbeitsverhÃ¤ltnis steht und eine VollzeitbeschÃ¤ftigung sucht (Art. 10 Abs. 1 AVIG), wÃ¤hrend teilweise Arbeitslosigkeit unter anderem dann vorliegt, wenn die versicherte Person eine TeilzeitbeschÃ¤ftigung hat und eine Vollzeit- oder eine weitere TeilzeitbeschÃ¤ftigung sucht (Art. 10 Abs. 2 lit. b AVIG). Weiter ist vorausgesetzt,Â  dass die versicherte Person einen anrechenbaren Arbeitsausfall erlitten hat (Art. 8 Abs. 1 lit. b AVIG). Der Arbeitsausfall ist gemÃ¤ss Art. 11 Abs. 1 AVIG anrechenbar, wenn er einen Verdienstausfall zur Folge hat und mindestens zwei aufeinander folgende volle Arbeitstage dauert.</w:t>
      </w:r>
    </w:p>
    <w:p>
      <w:r>
        <w:t>1.2Â Â Â Â  Nach der Rechtsprechung ist der Ausfall an normaler Arbeitszeit in der Regel auf Grund der im Beruf oder Erwerbszweig des Versicherten allgemein Ã¼blichen Arbeitszeit zu ermitteln. Besteht hingegen eine besondere Vereinbarung zwischen Arbeitgeber und Arbeitnehmer, bemisst sich die normale Arbeitszeit nach der persÃ¶nlichen Arbeitszeit des Versicherten. Wird die Arbeit vereinbarungsgemÃ¤ss jeweils nur auf Aufforderung des Arbeitgebers aufgenommen, gilt im Allgemeinen die auf dieser besonderen Vereinbarung beruhende Arbeitszeit als normal, sodass Arbeitnehmer wÃ¤hrend der Zeit, da sie nicht zur Arbeit aufgefordert werden, keinen anrechenbaren Verdienstausfall erleiden (BGE 107 V 61 E. 1; ARV 1998 Nr. 20 S. 101 E. 2a, 1995 Nr. 9 S. 48 E. 2a mit Hinweis).</w:t>
      </w:r>
    </w:p>
    <w:p>
      <w:r>
        <w:t>1.3Â Â Â Â  Von diesem Grundsatz kann jedoch abgewichen werden, wenn der auf Abruf erfolgte Einsatz wÃ¤hrend lÃ¤ngerer Zeit im Wesentlichen mehr oder weniger konstant war. In diesem Fall ist die effektiv absolvierte Arbeitszeit als normal zu betrachten. Der Beobachtungszeitraum kann dabei umso kÃ¼rzer sein, je weniger die ArbeitseinsÃ¤tze in den einzelnen Monaten schwanken; er muss umso lÃ¤nger sein, wenn die ArbeitseinsÃ¤tze sehr unregelmÃ¤ssig anfallen oder wenn die Arbeitsdauer wÃ¤hrend der einzelnen EinsÃ¤tze starken Schwankungen unterworfen ist (BGE 107 V 61 f. Erw. 1; ARV 1998 Nr. 20 S. 101 E. 2a mit Hinweisen; Thomas Nussbaumer, Arbeitslosenversicherung, in: Schweizerisches Bundesverwaltungsrecht, SBVR, Soziale Sicherheit, S. 45 Rz 105 und S. 49 Rz 116 und 117). In dem in ARV 2002 Nr. 12 S. 106 und im Urteil des EidgenÃ¶ssischen Versicherungsgerichts, EVG, C 9/01 vom 9. Oktober 2001, E. 1 b/bb, erwÃ¤hnten, nicht publizierten Urteil des EVG C 50/77 vom 17. Januar 1978, war eine bedarfsorientierte AushilfstÃ¤tigkeit zu beurteilen, welche Ã¼ber vier Jahre ausgeÃ¼bt wurde. Die Schwankungen der abgerufenen EinsÃ¤tze machten, nach Arbeitstagen und Arbeitsstunden pro Jahr in beidseitiger Abweichung vom Jahresdurchschnitt gerechnet, hÃ¶chstens 10 % aus. Im Gegensatz dazu konnte in BGE 107 V 59, in welchem sich der Beobachtungszeitraum auf sechs Monate erstreckte und die Abweichungen von der durchschnittlichen Einsatzdauer von monatlich rund 50 Stunden gegen oben Ã¼ber 80 % und gegen unten 36 % betrugen, keine Normalarbeitszeit abgeleitet werden. Gleich verhielt es sich in dem in ARV 1995 Nr. 9 S. 45 publizierten Urteil, in welchem die Schwankungen Ã¤hnlich wie in dem in BGE 107 V 59 beurteilten Fall ausfielen.</w:t>
      </w:r>
    </w:p>
    <w:p>
      <w:r>
        <w:t>1.4Â Â Â Â  GemÃ¤ss dem Kreisschreiben des seco Ã¼ber die ArbeitslosenentschÃ¤digung, in der ab Januar 2007 gÃ¼ltigen Fassung (KS-ALE), handelt es sich bei einem ArbeitsverhÃ¤ltnis auf Abruf um ein ArbeitsverhÃ¤ltnis, bei dem vereinbart ist, dass sich die Arbeitszeit nach dem jeweiligen Arbeitsanfall richtet, das heisst, dass die BeschÃ¤ftigung von Fall zu Fall nach Bedarf und ohne Anspruch auf Arbeitszuweisung erfolgt. Wird die Arbeit vereinbarungsgemÃ¤ss jeweils nur auf Aufforderung des Arbeitgebers aufgenommen und besteht auch keine Pflicht, die Einsatzangebote anzunehmen, so gilt die auf dieser besonderen Vereinbarung beruhende Arbeitszeit als normal, so dass wÃ¤hrend der Zeit, in der kein Abruf erfolgt, kein Anspruch auf ALE besteht (Rz B95). Ausnahmsweise kann vom Grundsatz der Nichtanrechenbarkeit des Arbeitsausfalles bei ArbeitsverhÃ¤ltnissen auf Abruf abgewichen werden, wenn die geleistete Arbeitszeit vor dem BeschÃ¤ftigungseinbruch wÃ¤hrend lÃ¤ngerer Zeit regelmÃ¤ssig und ohne erhebliche Schwankungen war, wobei fÃ¼r die Ermittlung der Normalarbeitszeit grundsÃ¤tzlich auf einen Beobachtungszeitraum der letzten zwÃ¶lf Monate des ArbeitsverhÃ¤ltnisses abzustellen ist (RZ B96). Damit von einer Normalarbeitszeit ausgegangen werden kann, dÃ¼rfen die BeschÃ¤ftigungsschwankungen in den einzelnen Monaten des ArbeitsverhÃ¤ltnisses im Beobachtungszeitraum von 12 Monaten im VerhÃ¤ltnis zu den im Monatsdurchschnitt geleisteten Arbeitsstunden hÃ¶chstens 20 % nach unten oder nach oben ausmachen (Rz B97).</w:t>
      </w:r>
    </w:p>
    <w:p>
      <w:r>
        <w:t>1.5Â Â Â Â  Im Urteil in Sachen G. vom 12. Mai 2006 (C 9/06, E. 3.3) hat das EVG erkannt, dass der im KS-ALE festgelegte Beobachtungszeitraum von 12 Monaten grundsÃ¤tzlich weder zu Gesetz und Verordnung noch zur Gerichtspraxis in Widerspruch steht und fÃ¼r kÃ¼rzere ArbeitsverhÃ¤ltnisse angemessen erscheint. In Bezug auf langjÃ¤hrige ArbeitsverhÃ¤ltnisse sei hingegen gemÃ¤ss der bisherigen Rechtsprechung auf die Arbeitsstunden pro Jahr und die Abweichungen vom Jahresdurchschnitt abzustellen (vgl. ARV 1995 Nr. 9 S. 49 Erw. 3b; Urteile des EVG C 29/05 vom 17. MÃ¤rz 2005, E. 3.2, C 114/02 vom 20. August 2002, und C 284/00 vom 7. MÃ¤rz 2002, E. 3c). An dieser Rechtsprechung sei festzuhalten, da in Bezug auf langjÃ¤hrige ArbeitsverhÃ¤ltnisse auf Abruf eine ausschliessliche Betrachtung der ArbeitseinsÃ¤tze in den vergangenen zwÃ¶lf Monaten weder besserer Erkenntnis der ratio legis, verÃ¤nderten Ã¤usseren VerhÃ¤ltnissen noch gewandelten Rechtsanschauungen entspreche. Das Abstellen auf die Arbeitsstunden pro Jahr und die Abweichungen vom Jahresdurchschnitt rechtfertige sich umso mehr, als im Arbeitsvertragsrecht in jÃ¼ngerer Zeit vermehrt von der Massgeblichkeit einer Jahresarbeitszeit ausgegangen wird, welche es dem Arbeitgeber erlaubt, flexibler auf saisonale oder anderweitige BeschÃ¤ftigungsschwankungen zu reagieren (Urteil des EVG C 9/06 vom 12. Mai 2006, E. 3.3).</w:t>
      </w:r>
    </w:p>
    <w:p>
      <w:r>
        <w:rPr>
          <w:b/>
        </w:rPr>
        <w:t>E. 2</w:t>
      </w:r>
    </w:p>
    <w:p>
      <w:r>
        <w:t>2.1Â Â Â Â  Die Beschwerdegegnerin machte geltend, dass der BeschwerdefÃ¼hrer keinen anrechenbaren Arbeitsausfall erlitten habe, da er bei der Y.___ ab MÃ¤rz 2009 im Rahmen eines ArbeitsverhÃ¤ltnisses auf Abruf beschÃ¤ftigt sei, bei welchem Schwankungen der abgerufenen EinsÃ¤tze pro Jahr deutlich Ã¼ber 20 % ausmachten (Urk. 2).</w:t>
      </w:r>
    </w:p>
    <w:p>
      <w:r>
        <w:t>2.2Â Â Â Â  Dem hielt der BeschwerdefÃ¼hrer entgegen, er habe monatlich im Zwischenverdienst mit der Kasse abgerechnet und dafÃ¼r ArbeitslosenversicherungsbeitrÃ¤ge bezahlt. Demzufolge stÃ¼nden ihm weitere Taggelder respektive eine neue Rahmenfrist zu (Urk. 1).</w:t>
      </w:r>
    </w:p>
    <w:p>
      <w:r>
        <w:t>3.Â Â Â Â Â Â  Wie aus den Akten hervorgeht, leistete der BeschwerdefÃ¼hrer von MÃ¤rz 2009 bis Januar 2010 im Rahmen eines befristeten Arbeitsvertrages ArbeitseinsÃ¤tze mit von Monat zu Monat variierender Stundenzahl (Urk. 8/134). In Ãbereinstimmung damit weisen die Bescheinigungen Ã¼ber Zwischenverdienst von MÃ¤rz 2009 bis Februar 2010 schwankende monatliche Lohnsummen aus (Urk. 8/119-130). Lediglich von MÃ¤rz bis Juni 2009 wurde mit dem Versicherten eine wÃ¶chentliche Arbeitszeit vereinbart (Urk. 8/119-122). Auf den Bescheinigungen von Februar 2010 (Urk. 8/130) bis MÃ¤rz 2011 (Urk. 8/1-12, Urk. 8/2/1) findet sich zudem unter Ziffer 16 durchgÃ¤ngig die Angabe ÂBeschÃ¤ftigung auf reduzierter Basis, nach BedarfÂ bzw. ÂBeschÃ¤ftigung nach BedarfÂ. Erst ab April bis Juni 2011 bescheinigte die Arbeitgeberin dem Versicherten eine ÂTeilzeitanstellungÂ (Urk. 8/2/2-4). Auch auf der Arbeitgeberbescheinigung vom 11. Februar 2011 (Urk. 8/118) wird eine BeschÃ¤ftigung nach Bedarf ab 1. MÃ¤rz 2009 attestiert. Damit steht fest, dass sich die Arbeitsleistung des Versicherten von Juli 2009 bis MÃ¤rz 2011 ohne Zusicherung eines durchschnittlichen oder minimalen BeschÃ¤ftigungsgrades nach der von Monat zu Monat variierenden anfallenden Arbeit richtete. Damit findet die oben in ErwÃ¤gungen 1.2 und 1.5 zitierte Rechtsprechung Anwendung.</w:t>
      </w:r>
    </w:p>
    <w:p>
      <w:r>
        <w:rPr>
          <w:b/>
        </w:rPr>
        <w:t>E. 4</w:t>
      </w:r>
    </w:p>
    <w:p>
      <w:r>
        <w:t>4.1Â Â Â Â  Zwar arbeitet der BeschwerdefÃ¼hrer bereits seit 1992 bei der Y.___. Jedoch war er dort bis zur KÃ¼ndigung seitens des Arbeitgebers per Ende Februar 2009 zu 100 % angestellt. Das ab MÃ¤rz 2009 neu vereinbarte befristete ArbeitsverhÃ¤ltnis nach Bedarf bestand im Zeitpunkt des erneuten Antrages auf ArbeitslosenentschÃ¤digung vom 14. Februar 2011 (Urk. 8/110) erst seit zwei Jahren. Damit handelte es sich um ein kÃ¼rzeres ArbeitsverhÃ¤ltnis im Sinne des Urteils des EVG C 9/06 vom 12. Mai 2006 (E. 3.3). Bei PrÃ¼fung der Frage, ob der vom BeschwerdefÃ¼hrer geleistete Arbeitseinsatz auf Abruf wÃ¤hrend lÃ¤ngerer Zeit im Wesentlichen mehr oder weniger konstant war, ist daher gemÃ¤ss der Verwaltungspraxis des KS-ALE vorzugehen und auf einen Beobachtungszeitraum der letzten zwÃ¶lf Monate des ArbeitsverhÃ¤ltnisses abzustellen. Damit von einer Normalarbeitszeit ausgegangen werden kann, dÃ¼rfen die BeschÃ¤ftigungsschwankungen in den einzelnen Monaten des ArbeitsverhÃ¤ltnisses im Beobachtungszeitraum von 12 Monaten daher im VerhÃ¤ltnis zu den im Monatsdurchschnitt geleisteten Arbeitsstunden hÃ¶chstens 20 % nach unten oder nach oben ausmachen.</w:t>
      </w:r>
    </w:p>
    <w:p>
      <w:r>
        <w:t>4.2Â Â Â Â  GemÃ¤ss den Bescheinigungen Ã¼ber Zwischenverdienst der Y.___ erzielte der BeschwerdefÃ¼hrer im Zeitraum von MÃ¤rz 2010 bis Februar 2011 folgende monatliche Verdienste (Urk. 8/1/1-12):</w:t>
      </w:r>
    </w:p>
    <w:p>
      <w:r>
        <w:t>Monat / Jahr</w:t>
      </w:r>
    </w:p>
    <w:p>
      <w:r>
        <w:t>Monatslohn</w:t>
      </w:r>
    </w:p>
    <w:p>
      <w:r>
        <w:t>MÃ¤rz 2010</w:t>
      </w:r>
    </w:p>
    <w:p>
      <w:r>
        <w:t>Fr.</w:t>
      </w:r>
    </w:p>
    <w:p>
      <w:r>
        <w:t>2'724.--</w:t>
      </w:r>
    </w:p>
    <w:p>
      <w:r>
        <w:t>April 2010</w:t>
      </w:r>
    </w:p>
    <w:p>
      <w:r>
        <w:t>Fr.</w:t>
      </w:r>
    </w:p>
    <w:p>
      <w:r>
        <w:t>2'179.20</w:t>
      </w:r>
    </w:p>
    <w:p>
      <w:r>
        <w:t>Mai 2010</w:t>
      </w:r>
    </w:p>
    <w:p>
      <w:r>
        <w:t>Fr.</w:t>
      </w:r>
    </w:p>
    <w:p>
      <w:r>
        <w:t>1'089.60</w:t>
      </w:r>
    </w:p>
    <w:p>
      <w:r>
        <w:t>Juni 2010</w:t>
      </w:r>
    </w:p>
    <w:p>
      <w:r>
        <w:t>Fr.</w:t>
      </w:r>
    </w:p>
    <w:p>
      <w:r>
        <w:t>1'089.60</w:t>
      </w:r>
    </w:p>
    <w:p>
      <w:r>
        <w:t>Juli 2010</w:t>
      </w:r>
    </w:p>
    <w:p>
      <w:r>
        <w:t>Fr.</w:t>
      </w:r>
    </w:p>
    <w:p>
      <w:r>
        <w:t>544.80</w:t>
      </w:r>
    </w:p>
    <w:p>
      <w:r>
        <w:t>August 2010</w:t>
      </w:r>
    </w:p>
    <w:p>
      <w:r>
        <w:t>Fr.</w:t>
      </w:r>
    </w:p>
    <w:p>
      <w:r>
        <w:t>544.80</w:t>
      </w:r>
    </w:p>
    <w:p>
      <w:r>
        <w:t>September 2010</w:t>
      </w:r>
    </w:p>
    <w:p>
      <w:r>
        <w:t>Fr.</w:t>
      </w:r>
    </w:p>
    <w:p>
      <w:r>
        <w:t>544.80</w:t>
      </w:r>
    </w:p>
    <w:p>
      <w:r>
        <w:t>Oktober 2010</w:t>
      </w:r>
    </w:p>
    <w:p>
      <w:r>
        <w:t>Fr.</w:t>
      </w:r>
    </w:p>
    <w:p>
      <w:r>
        <w:t>544.80</w:t>
      </w:r>
    </w:p>
    <w:p>
      <w:r>
        <w:t>November 2010</w:t>
      </w:r>
    </w:p>
    <w:p>
      <w:r>
        <w:t>Fr.</w:t>
      </w:r>
    </w:p>
    <w:p>
      <w:r>
        <w:t>1'634.--</w:t>
      </w:r>
    </w:p>
    <w:p>
      <w:r>
        <w:t>Dezember 2010</w:t>
      </w:r>
    </w:p>
    <w:p>
      <w:r>
        <w:t>Fr.</w:t>
      </w:r>
    </w:p>
    <w:p>
      <w:r>
        <w:t>1'634.--</w:t>
      </w:r>
    </w:p>
    <w:p>
      <w:r>
        <w:t>Januar 2011</w:t>
      </w:r>
    </w:p>
    <w:p>
      <w:r>
        <w:t>Fr.</w:t>
      </w:r>
    </w:p>
    <w:p>
      <w:r>
        <w:t>1'089.60</w:t>
      </w:r>
    </w:p>
    <w:p>
      <w:r>
        <w:t>Februar 2011</w:t>
      </w:r>
    </w:p>
    <w:p>
      <w:r>
        <w:t>Fr.</w:t>
      </w:r>
    </w:p>
    <w:p>
      <w:r>
        <w:t>817.20</w:t>
      </w:r>
    </w:p>
    <w:p>
      <w:r>
        <w:t>Total:</w:t>
      </w:r>
    </w:p>
    <w:p>
      <w:r>
        <w:t>Fr.</w:t>
      </w:r>
    </w:p>
    <w:p>
      <w:r>
        <w:t>14Â436.40</w:t>
      </w:r>
    </w:p>
    <w:p>
      <w:r>
        <w:t>Â Â Â Â Â Â Â Â  Insgesamt erzielte der BeschwerdefÃ¼hrer in der Zeit von MÃ¤rz 2010 bis und mit Februar 2011 einen Verdienst von Fr. 14Â436.40, woraus ein durchschnittlicher Monatslohn von rund Fr. 1Â203.05 resultiert.</w:t>
      </w:r>
    </w:p>
    <w:p>
      <w:r>
        <w:t>4.3Â Â Â Â  Verglichen mit dem durchschnittlichen Monatslohn von Fr. 1Â203.05 ergeben sich folgende Lohnschwankungen:</w:t>
      </w:r>
    </w:p>
    <w:p>
      <w:r>
        <w:t>Monatslohn in Fr.</w:t>
      </w:r>
    </w:p>
    <w:p>
      <w:r>
        <w:t>Prozent des Durchnitts-lohnes</w:t>
      </w:r>
    </w:p>
    <w:p>
      <w:r>
        <w:t>Abweichung</w:t>
      </w:r>
    </w:p>
    <w:p>
      <w:r>
        <w:t>in ProzentÂ Â Â</w:t>
      </w:r>
    </w:p>
    <w:p>
      <w:r>
        <w:t>MÃ¤rz 2010</w:t>
      </w:r>
    </w:p>
    <w:p>
      <w:r>
        <w:t>2'724.--</w:t>
      </w:r>
    </w:p>
    <w:p>
      <w:r>
        <w:t>226</w:t>
      </w:r>
    </w:p>
    <w:p>
      <w:r>
        <w:t>+126</w:t>
      </w:r>
    </w:p>
    <w:p>
      <w:r>
        <w:t>April 2010</w:t>
      </w:r>
    </w:p>
    <w:p>
      <w:r>
        <w:t>2'179.20</w:t>
      </w:r>
    </w:p>
    <w:p>
      <w:r>
        <w:t>181</w:t>
      </w:r>
    </w:p>
    <w:p>
      <w:r>
        <w:t>+81</w:t>
      </w:r>
    </w:p>
    <w:p>
      <w:r>
        <w:t>Mai 2010</w:t>
      </w:r>
    </w:p>
    <w:p>
      <w:r>
        <w:t>1'089.60</w:t>
      </w:r>
    </w:p>
    <w:p>
      <w:r>
        <w:t>90</w:t>
      </w:r>
    </w:p>
    <w:p>
      <w:r>
        <w:t>-10</w:t>
      </w:r>
    </w:p>
    <w:p>
      <w:r>
        <w:t>Juni 2010</w:t>
      </w:r>
    </w:p>
    <w:p>
      <w:r>
        <w:t>1'089.60</w:t>
      </w:r>
    </w:p>
    <w:p>
      <w:r>
        <w:t>90</w:t>
      </w:r>
    </w:p>
    <w:p>
      <w:r>
        <w:t>-10</w:t>
      </w:r>
    </w:p>
    <w:p>
      <w:r>
        <w:t>Juli 2010</w:t>
      </w:r>
    </w:p>
    <w:p>
      <w:r>
        <w:t>544.80</w:t>
      </w:r>
    </w:p>
    <w:p>
      <w:r>
        <w:t>45</w:t>
      </w:r>
    </w:p>
    <w:p>
      <w:r>
        <w:t>-55</w:t>
      </w:r>
    </w:p>
    <w:p>
      <w:r>
        <w:t>August 2010</w:t>
      </w:r>
    </w:p>
    <w:p>
      <w:r>
        <w:t>544.80</w:t>
      </w:r>
    </w:p>
    <w:p>
      <w:r>
        <w:t>45</w:t>
      </w:r>
    </w:p>
    <w:p>
      <w:r>
        <w:t>-55</w:t>
      </w:r>
    </w:p>
    <w:p>
      <w:r>
        <w:t>September 2010</w:t>
      </w:r>
    </w:p>
    <w:p>
      <w:r>
        <w:t>544.80</w:t>
      </w:r>
    </w:p>
    <w:p>
      <w:r>
        <w:t>45</w:t>
      </w:r>
    </w:p>
    <w:p>
      <w:r>
        <w:t>-55</w:t>
      </w:r>
    </w:p>
    <w:p>
      <w:r>
        <w:t>Oktober 2010</w:t>
      </w:r>
    </w:p>
    <w:p>
      <w:r>
        <w:t>544.80</w:t>
      </w:r>
    </w:p>
    <w:p>
      <w:r>
        <w:t>45</w:t>
      </w:r>
    </w:p>
    <w:p>
      <w:r>
        <w:t>-55</w:t>
      </w:r>
    </w:p>
    <w:p>
      <w:r>
        <w:t>November 2010</w:t>
      </w:r>
    </w:p>
    <w:p>
      <w:r>
        <w:t>1'634.--</w:t>
      </w:r>
    </w:p>
    <w:p>
      <w:r>
        <w:t>136</w:t>
      </w:r>
    </w:p>
    <w:p>
      <w:r>
        <w:t>+36</w:t>
      </w:r>
    </w:p>
    <w:p>
      <w:r>
        <w:t>Dezember 2010</w:t>
      </w:r>
    </w:p>
    <w:p>
      <w:r>
        <w:t>1'634.--</w:t>
      </w:r>
    </w:p>
    <w:p>
      <w:r>
        <w:t>136</w:t>
      </w:r>
    </w:p>
    <w:p>
      <w:r>
        <w:t>+36</w:t>
      </w:r>
    </w:p>
    <w:p>
      <w:r>
        <w:t>Januar 2011</w:t>
      </w:r>
    </w:p>
    <w:p>
      <w:r>
        <w:t>1'089.60</w:t>
      </w:r>
    </w:p>
    <w:p>
      <w:r>
        <w:t>90</w:t>
      </w:r>
    </w:p>
    <w:p>
      <w:r>
        <w:t>-20</w:t>
      </w:r>
    </w:p>
    <w:p>
      <w:r>
        <w:t>Februar 2011</w:t>
      </w:r>
    </w:p>
    <w:p>
      <w:r>
        <w:t>817.20</w:t>
      </w:r>
    </w:p>
    <w:p>
      <w:r>
        <w:t>68</w:t>
      </w:r>
    </w:p>
    <w:p>
      <w:r>
        <w:t>-32</w:t>
      </w:r>
    </w:p>
    <w:p>
      <w:r>
        <w:t>Â Â Â Â Â Â Â Â  Daraus ist ersichtlich, dass der vom BeschwerdefÃ¼hrer im Beobachtungszeitraum erzielte Verdienst aus der TÃ¤tigkeit bei der Y.___ teilweise um bis zu 126 % nach oben und bis 55 % nach unten vom Monatsmittel von Fr. 1Â203.05 abwich. Unter diesen UmstÃ¤nden sind die praxisgemÃ¤ssen Voraussetzungen fÃ¼r das Abstellen auf die tatsÃ¤chliche durchschnittliche Arbeitszeit als ReferenzgrÃ¶sse fÃ¼r die Bestimmung des anrechenbaren Arbeitsausfalls nicht gegeben. Daran vermÃ¶gen auch die Vorbringen des BeschwerdefÃ¼hrers nichts zu Ã¤ndern.</w:t>
      </w:r>
    </w:p>
    <w:p>
      <w:r>
        <w:t>5.Â Â Â Â Â Â  Nach dem Gesagten ist die Anspruchsvoraussetzung des anrechenbaren Arbeitsausfalles nicht erfÃ¼llt, weshalb nicht zu beanstanden ist, dass die Beschwerdegegnerin im Einspracheentscheid vom 20. Mai 2011 (Urk. 2) einen Anspruch des BeschwerdefÃ¼hrers auf eine Folgerahmenfrist und damit ArbeitslosenentschÃ¤digung ab 2. MÃ¤rz 2011 verneinte. Die vom BeschwerdefÃ¼hrer dagegen erhobene Beschwerde ist deshalb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