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AL.2011.00121 vom 18. Juli 2012</w:t>
      </w:r>
    </w:p>
    <w:p>
      <w:r>
        <w:t>ZH Sozialversicherungsgericht, 2012-07-18, DE</w:t>
      </w:r>
    </w:p>
    <w:p>
      <w:r>
        <w:rPr>
          <w:b/>
        </w:rPr>
        <w:t xml:space="preserve">Quelle: </w:t>
      </w:r>
      <w:r>
        <w:t>https://mcp.opencaselaw.ch/entscheid/zh_sozialversicherungsgericht_AL.2011.00121</w:t>
      </w:r>
    </w:p>
    <w:p>
      <w:r>
        <w:t>FR: ZH_SOZIALVERSICHERUNGSGERICHT AL.2011.00121 du 18 juillet 2012</w:t>
      </w:r>
    </w:p>
    <w:p>
      <w:r>
        <w:t>IT: ZH_SOZIALVERSICHERUNGSGERICHT AL.2011.00121 del 18 luglio 2012</w:t>
      </w:r>
    </w:p>
    <w:p>
      <w:pPr>
        <w:pStyle w:val="Heading2"/>
      </w:pPr>
      <w:r>
        <w:t>Erwägungen</w:t>
      </w:r>
    </w:p>
    <w:p>
      <w:r>
        <w:rPr>
          <w:b/>
        </w:rPr>
        <w:t>E. 1</w:t>
      </w:r>
    </w:p>
    <w:p>
      <w:r>
        <w:t>1.1Â Â Â Â  Nach Art. 9 Abs. 1 des Bundesgesetzes Ã¼ber die obligatorische Arbeitslosenversicherung und die InsolvenzentschÃ¤digung (AVIG) gelten - soweit das Gesetz nichts anderes vorsieht - fÃ¼r den Leistungsbezug und fÃ¼r die Beitragszeit zweijÃ¤hrige Rahmenfristen. Die Rahmenfrist fÃ¼r den Leistungsbezug beginnt mit dem ersten Tag, fÃ¼r den sÃ¤mtliche Anspruchsvoraussetzungen erfÃ¼llt sind (Art. 9 Abs. 2 AVIG), und die Rahmenfrist fÃ¼r die Beitragszeit beginnt zwei Jahre vor diesem Tag (Art. 9 Abs. 3 AVIG).</w:t>
      </w:r>
    </w:p>
    <w:p>
      <w:r>
        <w:rPr>
          <w:b/>
        </w:rPr>
        <w:t>E. 1.2</w:t>
      </w:r>
    </w:p>
    <w:p>
      <w:r>
        <w:t>1.2.1Â Â  Eine der Voraussetzungen fÃ¼r den Anspruch auf ArbeitslosenentschÃ¤digung besteht nach Art. 8 Abs. 1 lit. e AVIG darin, dass die versicherte Person die Beitragszeit erfÃ¼llt hat oder von der ErfÃ¼llung der Beitragszeit befreit ist.</w:t>
      </w:r>
    </w:p>
    <w:p>
      <w:r>
        <w:t>1.2.2Â Â  Nach Art. 13 Abs. 1 AVIG hat die Beitragszeit erfÃ¼llt, wer innerhalb der dafÃ¼r vorgesehenen Rahmenfrist nach Art. 9 Abs. 3 AVIG wÃ¤hrend mindestens zwÃ¶lf Monaten eine beitragspflichtige BeschÃ¤ftigung ausgeÃ¼bt hat. Als Beitragszeit angerechnet werden unter anderem nach Art. 13 Abs. 2 lit. c AVIG auch Zeiten, in denen die versicherte Person zwar in einem ArbeitsverhÃ¤ltnis steht, aber wegen Krankheit oder Unfalls keinen Lohn erhÃ¤lt und daher keine BeitrÃ¤ge bezahlt.</w:t>
      </w:r>
    </w:p>
    <w:p>
      <w:r>
        <w:t>1.2.3Â Â  Von der ErfÃ¼llung der Beitragszeit befreit sind unter anderem gestÃ¼tzt auf Art. 14 Abs. 1 lit. b AVIG Personen, die innerhalb der Rahmenfrist nach Art. 9 Abs. 3 AVIG wÃ¤hrend insgesamt mehr als zwÃ¶lf Monaten wegen Krankheit, Unfall oder Mutterschaft nicht in einem ArbeitsverhÃ¤ltnis standen und deshalb die Beitragszeit nicht erfÃ¼llen konnten, sofern sie wÃ¤hrend dieser Zeit Wohnsitz in der Schweiz hatten.</w:t>
      </w:r>
    </w:p>
    <w:p>
      <w:r>
        <w:t>Â Â Â Â Â Â Â Â  Nach der hÃ¶chstrichterlichen Rechtsprechung zu Art. 14 Abs. 1 AVIG muss ein Kausalzusammenhang zwischen dem gesetzlich umschriebenen Hinderungsgrund und der NichterfÃ¼llung der Beitragszeit bestehen. Da eine TeilzeitbeschÃ¤ftigung hinsichtlich der ErfÃ¼llung der Beitragszeit einer VollzeitbeschÃ¤ftigung gleichgestellt ist (Art. 11 Abs. 4 Satz 1 der Verordnung Ã¼ber die obligatorische Arbeitslosenversicherung und die InsolvenzentschÃ¤digung [AVIV]), liegt die erforderliche KausalitÃ¤t nur vor, wenn es der versicherten Person aus einem der in Art. 14 Abs. 1 lit. a-c AVIG genannten GrÃ¼nde auch nicht mÃ¶glich und zumutbar ist, ein TeilzeitarbeitsverhÃ¤ltnis einzugehen. Auch das Erfordernis, dass das Hindernis wÃ¤hrend mehr als zwÃ¶lf Monaten (innerhalb der Rahmenfrist fÃ¼r die Beitragszeit) bestanden haben muss, wird von der hÃ¶chstrichterlichen Rechtsprechung mit dem verlangten Kausalzusammenhang begrÃ¼ndet, da der versicherten Person bei kÃ¼rzerer Verhinderung wÃ¤hrend der zweijÃ¤hrigen Rahmenfrist genÃ¼gend Zeit bleibe, um eine ausreichende beitragspflichtige BeschÃ¤ftigung auszuÃ¼ben (BGE 126 V 384 E. 2b; Urteil des Bundesgerichts C 123/06 vom 13. Juli 2007, E. 4.2 mit Hinweisen).</w:t>
      </w:r>
    </w:p>
    <w:p>
      <w:r>
        <w:rPr>
          <w:b/>
        </w:rPr>
        <w:t>E. 2</w:t>
      </w:r>
    </w:p>
    <w:p>
      <w:r>
        <w:t>2.1Â Â Â Â  Strittig und zu prÃ¼fen ist, ob die BeschwerdefÃ¼hrerin ab dem 10. Dezember 2010, als sie sich zum zweiten Mal bei der Arbeitslosenversicherung anmeldete und von da an die Kontrollvorschriften erfÃ¼llte, Anspruch auf ArbeitslosenentschÃ¤digung hat.</w:t>
      </w:r>
    </w:p>
    <w:p>
      <w:r>
        <w:t>Â Â Â Â Â Â Â Â  Die Beschwerdegegnerin verneinte diesen Anspruch mit der BegrÃ¼ndung, die BeschwerdefÃ¼hrerin habe in der Beitragsrahmenfrist, die vom 10. Dezember 2008 bis zum 9. Dezember 2010 gedauert habe, weder die Beitragszeit erfÃ¼llt (Art. 13 AVIG) noch kÃ¶nne sie von der ErfÃ¼llung der Beitragszeit befreit werden (Art. 14 AVIG).</w:t>
      </w:r>
    </w:p>
    <w:p>
      <w:r>
        <w:t>2.2Â Â Â Â  Ausser Zweifel steht, dass die BeschwerdefÃ¼hrerin in dieser Rahmenfrist die Beitragszeit nach Art. 13 AVIG nicht erfÃ¼llt hat. Das ArbeitsverhÃ¤ltnis mit der Y.___ war per Ende Januar 2009 aufgelÃ¶st worden und die BeschwerdefÃ¼hrerin hatte danach keine Erwerbsarbeit mehr aufgenommen. Ferner hatte sie zwar nach der AuflÃ¶sung des ArbeitsverhÃ¤ltnisses weitere Krankentaggelder erhalten (vgl. Urk. 3/6-8); Zeiten des Krankentaggeldbezugs kÃ¶nnen jedoch nach Art. 13 Abs. 2 lit. c AVIG nur solange als Beitragszeit angerechnet werden, als das ArbeitsverhÃ¤ltnis noch besteht.</w:t>
      </w:r>
    </w:p>
    <w:p>
      <w:r>
        <w:rPr>
          <w:b/>
        </w:rPr>
        <w:t>E. 2.3</w:t>
      </w:r>
    </w:p>
    <w:p>
      <w:r>
        <w:t>2.3.1Â Â  Die BeschwerdefÃ¼hrerin beruft sich denn auch nicht auf Art. 13 AVIG, sondern macht vielmehr geltend, nach Art. 14 Abs. 1 AVIG von der ErfÃ¼llung der Beitragszeit befreit zu sein. Dies wÃ¤re dann der Fall, wenn sie in der Rahmenfrist vom 10. Dezember 2008 bis zum 9. Dezember 2010 insgesamt wÃ¤hrend mindestens zwÃ¶lf Monaten zu 100 % arbeitsunfÃ¤hig gewesen wÃ¤re. Dass eine lediglich teilweise ArbeitsunfÃ¤higkeit gemÃ¤ss der dargelegten Rechtsprechung nicht genÃ¼gt, wird von der BeschwerdefÃ¼hrerin ausdrÃ¼cklich anerkannt (vgl. Urk. 1 S. 5). Fest steht des Weiteren, dass eine ArbeitsunfÃ¤higkeit allein im bisherigen Beruf fÃ¼r die ErfÃ¼llung des Befreiungstatbestandes nicht genÃ¼gt, sondern dass die BeschwerdefÃ¼hrerin wÃ¤hrend eines Jahres auch nicht fÃ¤hig gewesen sein darf, eine andere, angepasstere beitragspflichtige BeschÃ¤ftigung auszuÃ¼ben.</w:t>
      </w:r>
    </w:p>
    <w:p>
      <w:r>
        <w:t>2.3.2Â Â  Die Beschwerdegegnerin errechnete in der VerfÃ¼gung vom 4. Februar 2011 eine Dauer 100%iger ArbeitsunfÃ¤higkeit von gesamthaft 11,187 Monaten (Urk. 8/5 S. 2). Dabei stÃ¼tzte sie sich offensichtlich auf zwei Zeugnisse von Dr. C.___ vom 29. Januar 2011 und vom 30. Juni 2010 (Urk. 8/19 und Urk. 8/21) sowie auf ein Zeugnis der Klinik D.___ vom 26. Januar 2010 (Urk. 8/20). Im Einspracheverfahren erhielt die Beschwerdegegnerin dann Kenntnis vom Gutachten des F.___ vom 8. Juni 2010 und Ã¼bernahm die dortige Beurteilung (vgl. Urk. 2 S. 3), wonach die BeschwerdefÃ¼hrerin fÃ¼r die bisherige TÃ¤tigkeit als VerkÃ¤uferin mindestens ab Juli 2008 - also ab der Knieprothesenoperation - und bis Juni 2009 vollumfÃ¤nglich arbeitsunfÃ¤hig gewesen sei, wonach sie jedoch seit Juli 2009 wieder zu 60 % als VerkÃ¤uferin tÃ¤tig sein kÃ¶nne und kÃ¶rperlich leichte TÃ¤tigkeiten in temperierten RÃ¤umen, die abwechslungsweise sitzend und stehend ausgeÃ¼bt werden kÃ¶nnten, kein Knien, kein Treppen- oder Leitersteigen und kein hÃ¤ufiges Heben von Lasten Ã¼ber 5 kg erforderten und auch nicht mit erhÃ¶hter emotionaler oder Stressbelastung einhergingen, sogar zu 90 % auszuÃ¼ben in der Lage sei (Urk. 12/32 S. 6 f. und S. 19). Dies gelte auch unter BerÃ¼cksichtigung der psychiatrischen Diagnose einer AnpassungsstÃ¶rung mit lÃ¤ngerer depressiver Reaktion, welche seit etwa MÃ¤rz 2009 bestehe und welche die BeschwerdefÃ¼hrerin in der angestammten TÃ¤tigkeit um etwa 20 % einschrÃ¤nke, in einer angepassten, stressarmen Arbeit hingegen nicht behindere (Urk. 12/32 S. 14 und S. 16 ff.).</w:t>
      </w:r>
    </w:p>
    <w:p>
      <w:r>
        <w:t>Â Â Â Â Â Â Â Â  Die BeschwerdefÃ¼hrerin anerkennt die ArbeitsfÃ¤higkeitsbeurteilung im Gutachten des F.___ zwar zumindest fÃ¼r die Zeit ab dem Erhalt des Vorbescheids der IV-Stelle vom 7. Dezember 2010 (Urk. 8/27 = Urk. 12/37 S. 1-2). Was die Zeit davor betrifft, macht sie hingegen zum einen geltend, die Gutachter hÃ¤tten sie erst am 8. Juni 2010 untersucht (Urk. 1 S. 4), und stellt damit implizit die ZuverlÃ¤ssigkeit der Beurteilung fÃ¼r die Zeit davor in Frage. Zum andern vertritt sie den Standpunkt, sie habe von der Beurteilung der Gutachter erst im Dezember 2010 Kenntnis erhalten und habe vorher auf die EinschÃ¤tzung der behandelnden Ãrzte vertrauen dÃ¼rfen, welche die Aufnahme einer Arbeit als nicht zumutbar erachtet hÃ¤tten (Urk. 1 S. 4 ff., Urk. 16 S. 2 ff.). Zudem beruft sie sich auf die Taggeldzahlungen der Krankenkasse Z.___, die auf einer 100%igen ArbeitsunfÃ¤higkeit berechnet und gemÃ¤ss den eingereichten Abrechnungen durchgehend bis zur AnspruchserschÃ¶pfung am 8. MÃ¤rz 2010 geleistet worden waren (Urk. 3/6a -b; vgl. auch die Briefe der Krankenkasse Z.___ vom 4. Februar und vom 15. April 2010, Urk. 3/7 und Urk. 3/8).</w:t>
      </w:r>
    </w:p>
    <w:p>
      <w:r>
        <w:t>2.3.3Â Â  Aufgrund des Gutachtens des F.___ war die BeschwerdefÃ¼hrerin in der Rahmenfrist fÃ¼r die Beitragszeit vom 10. Dezember 2008 bis zum 9. Dezember 2010 bis Ende Juni 2009 zu 100 % arbeitsunfÃ¤hig fÃ¼r jegliche TÃ¤tigkeit. Auf diese EinschÃ¤tzung kann abgestellt werden; der orthopÃ¤dische Gutachter fÃ¼hrte einleuchtend aus, bei Prothesenimplantationen persistierten nicht selten Kniegelenksschmerzen, ohne dass eine Ursache eruiert werden kÃ¶nne (Urk. 12/32 S. 5 f.).</w:t>
      </w:r>
    </w:p>
    <w:p>
      <w:r>
        <w:t>Â Â Â Â Â Â Â Â  Damit schÃ¤tzten die Gutachter des F.___ die ArbeitsunfÃ¤higkeit der BeschwerdefÃ¼hrerin bis Ende Juni 2009 sogar hÃ¶her ein als gewisse behandelnde Ãrzte. So riet das Spital A.___ im September 2008 zu einer versuchsweisen teilweisen Arbeitsaufnahme (Urk. 12/12 S. 6) und hielt im spÃ¤teren Bericht vom 3. Dezember 2008 zwar fest, der Arbeitsversuch habe abgebrochen werden mÃ¼ssen und die BeschwerdefÃ¼hrerin sei bis auf Weiteres zu 100 % arbeitsunfÃ¤hig als VerkÃ¤uferin (Urk. 12/13 S. 3), attestierte ihr jedoch eine 50%ige ArbeitsfÃ¤higkeit fÃ¼r eine vorwiegend sitzende TÃ¤tigkeit (Urk. 12/13 S. 4). Ferner vermochte das E.___ anlÃ¤sslich der EFL vom Dezember 2008 das Ausmass der demonstrierten physischen EinschrÃ¤nkungen mit den objektivierbaren Befunden durchaus zu erklÃ¤ren, konstatierte aber eine zuverlÃ¤ssige Leistungsbereitschaft der BeschwerdefÃ¼hrerin (Urk. 12/20 S. 12) und mutete ihr selbst die bisherige TÃ¤tigkeit teilweise zu, wenn auch nur unter EinschrÃ¤nkungen (Urk. 12/20 S. 14 ff.), wÃ¤hrenddem es sie fÃ¼r eine leichte Arbeit gar fÃ¼r ganztags arbeitsfÃ¤hig hielt (Urk. 12/20 S. 14). Schliesslich ging auch Dr. C.___ im Bericht vom 17. Juli 2009 noch von einer 50%igen ArbeitsfÃ¤higkeit fÃ¼r gesundheitlich angepasste Arbeiten aus (Urk. 12/21 S. 8).</w:t>
      </w:r>
    </w:p>
    <w:p>
      <w:r>
        <w:t>Â Â Â Â Â Â Â Â  Erst die Klinik D.___, wo die BeschwerdefÃ¼hrerin im FrÃ¼hjahr 2009 erstmals vorsprach, hielt dann in einem Bericht vom 9. September 2009 fest, die BeschwerdefÃ¼hrerin sei aufgrund der starken Schmerzen sowohl fÃ¼r eine schwere als auch fÃ¼r eine leichte TÃ¤tigkeit zu 100 % arbeitsunfÃ¤hig (Urk. 8/3/8 = Urk. 12/30 S. 5-6), nachdem sie zunÃ¤chst nur die ArbeitsfÃ¤higkeit im Beruf als VerkÃ¤uferin beurteilt und verneint hatte (Berichte vom 22. April und vom 22. Mai 2009, Urk. 8/3/6 = Urk. 12/29 S. 6-7 und Urk. 8/3/7 = Urk. 12/29 S. 8-9). Auch im Kurzbericht vom 29. Oktober 2009 fÃ¼hrte die Klinik aus, der BeschwerdefÃ¼hrerin sei aktuell selbst eine leichte TÃ¤tigkeit nicht mÃ¶glich (Urk. 8/3/9 = Urk. 12/29 S. 1), und Dr. C.___ enthielt sich daraufhin im Bericht vom 21. MÃ¤rz 2010 einer eigenen ArbeitsfÃ¤higkeitsbeurteilung und empfahl angesichts der divergierenden vorangegangenen EinschÃ¤tzungen eine Begutachtung (Urk. 12/30 S. 3), die in der Folge in das besagte Gutachten des F.___ vom 8. Juni 2010 mÃ¼ndete.</w:t>
      </w:r>
    </w:p>
    <w:p>
      <w:r>
        <w:t>2.3.4Â Â  Wenn die Gutachter unter BerÃ¼cksichtigung der zitierten vorangegangenen Beurteilungen ab Juli 2009 wieder eine teilweise ArbeitsfÃ¤higkeit attestierten, so ist dies nicht zu beanstanden. Im Besonderen ist darauf hinzuweisen, dass die Kniegelenkspunktionen vom Dezember 2008 und vom April 2009 offenbar keine Anhaltspunkte fÃ¼r einen Infekt ergaben, dass eine RÃ¶ntgenaufnahme des rechten Kniegelenks vom 8. Juni 2010 eine korrekte Implantatlage ohne Lockerungszeichen und ohne Verkalkungen zeigte (Urk. 12/32 S. 3 und S. 5) und dass die BeschwerdefÃ¼hrerin lediglich ein leichtes Schonhinken aufwies und nur Ã¼ber gelegentliche Schwellungen ohne Blockaden oder InstabilitÃ¤tsgefÃ¼hl berichtete (Urk. 8/32 S. 4). Selbst wenn zur Zeit der Beurteilungen durch die Klinik D.___ vom 9. September und vom 29. Oktober 2009 (Urk. 8/3/8 = Urk. 12/30 S. 5-6 und Urk. 8/3/9 = Urk. 12/29 S. 1) noch von einer 100%igen ArbeitsunfÃ¤higkeit fÃ¼r jegliche TÃ¤tigkeiten hÃ¤tte ausgangen werden mÃ¼ssen, so wÃ¼rde daraus in der Rahmenfrist fÃ¼r die Beitragszeit vom 10. Dezember 2008 bis zum 9. Dezember 2010 keine insgesamt mindestens zwÃ¶lfmonatige vollumfÃ¤ngliche ArbeitsunfÃ¤higkeit resultieren. DafÃ¼r hÃ¤tte die BeschwerdefÃ¼hrerin nÃ¤mlich bis zum 9. Dezember 2009 gÃ¤nzlich arbeitsunfÃ¤hig sein mÃ¼ssen; dies ist indessen durch keine Berichte belegt. Namentlich gibt ein Zeugnis der Klinik D.___ vom 26. Januar 2010 (Urk. 8/3/10) zwar wiederum eine 100%ige ArbeitsunfÃ¤higkeit an, Ã¤ussert sich jedoch nicht mehr zur Art der TÃ¤tigkeiten und ist somit zu wenig aussagekrÃ¤ftig, und das Gleiche gilt fÃ¼r ein Zeugnis von Dr. C.___ vom 30. Juni 2010 mit einer ArbeitsunfÃ¤higkeitsbescheinigung fÃ¼r die Zeit vom 1. April bis zum 31. Juli 2010 (Urk. 8/3/11), zumal Dr. C.___ bereits im Bericht vom 21. MÃ¤rz 2010 die Ergebnisse einer Begutachtung vorbehalten hatte (Urk. 12/30 S. 3).</w:t>
      </w:r>
    </w:p>
    <w:p>
      <w:r>
        <w:t>2.3.5Â Â  Damit hat die BeschwerdefÃ¼hrerin rein objektiv betrachtet in der Rahmenfrist vom 10. Dezember 2008 bis zum 9. Dezember 2010 keinen mindestens zwÃ¶lfmonatigen Befreiungstatbestand nach Art. 14 Abs. 1 lit. b AVIG auszuweisen.</w:t>
      </w:r>
    </w:p>
    <w:p>
      <w:r>
        <w:t>Â Â Â Â Â Â Â Â  Die BeschwerdefÃ¼hrerin kann aber auch subjektiv nicht mit Erfolg geltend machen, sie habe bis zum Vorliegen des Gutachtens des F.___ vom 8. Juni 2010 oder gar bis zum Vorbescheid der IV-Stelle vom 7. Dezember 2010 davon ausgehen mÃ¼ssen und darauf vertrauen dÃ¼rfen, Ã¼berhaupt nicht arbeitsfÃ¤hig zu sein. Denn nach dem Dargelegten bemassen die Gutachter des F.___ die ArbeitsunfÃ¤higkeit in der Zeit bis Ende Juni 2009 sogar hÃ¶her als die Mehrheit der vorbehandelnden medizinischen Fachpersonen, und es war einzig die Klinik D.___, die das Attest einer vollen ArbeitsunfÃ¤higkeit fÃ¼r sÃ¤mtliche TÃ¤tigkeiten in dieser klaren Form abgab, wobei auch sie sich im Kurzbericht vom 29. Oktober 2009 explizit auf den aktuellen Zustand beschrÃ¤nkte (Urk. 8/3/8 = Urk. 12/30 S. 5-6 und Urk. 8/3/9 = Urk. 12/29 S. 1), wie die Beschwerdegegnerin zu Recht bemerkte (Urk. 7 S. 2). Ebenfalls nicht als vertrauensbildend kann der Umstand gelten, dass die Krankenkasse Z.___ der BeschwerdefÃ¼hrerin bis zur AnspruchserschÃ¶pfung am 8. MÃ¤rz 2010 volle Taggelder ausgerichtet hatte. Denn aus dem Brief der Krankenkasse Z.___ vom 15. April 2010 (Urk. 3/8) ist zu schliessen, dass dabei eine gewisse Kulanz eine Rolle gespielt hatte. Zudem basiert die Taggeldausrichtung aus Versicherungen, die durch den Arbeitgeber abgeschlossen werden, des Ãftern wÃ¤hrend eines lÃ¤ngeren Zeitraums allein auf der ArbeitsunfÃ¤higkeit im bisherigen Beruf, weshalb aus solchen Taggeldzahlungen nicht ohne Weiteres auf eine generelle ArbeitsunfÃ¤higkeit geschlossen werden kann.</w:t>
      </w:r>
    </w:p>
    <w:p>
      <w:r>
        <w:rPr>
          <w:b/>
        </w:rPr>
        <w:t>E. 2.4</w:t>
      </w:r>
    </w:p>
    <w:p>
      <w:r>
        <w:t>2.4.1Â Â  Die BeschwerdefÃ¼hrerin gab in einem Brief an die IV-Stelle vom 12. Mai 2009 an, sie habe sich nach der (vorÃ¼bergehenden) Einstellung der Taggeldzahlungen durch die Krankenkasse Z.___ schon vor der Anmeldung vom 10. Dezember 2010 bei der Arbeitslosenversicherung gemeldet, sei dort jedoch nicht aufgenommen worden (Urk. 12/19). Wenn die BeschwerdefÃ¼hrerin indessen bereits zu einem frÃ¼heren Zeitpunkt als dem 10. Dezember 2010 sÃ¤mtliche Ã¼brigen Anspruchsvoraussetzungen erfÃ¼llt hÃ¤tte, so wÃ¤re die Beitragszeit nach Art. 13 AVIG oder der Befreiungstatbestand nach Art. 14 Abs. 1 lit. b AVIG allenfalls erfÃ¼llt gewesen. Dies veranlasste das Gericht zu nÃ¤heren AbklÃ¤rungen Ã¼ber die erste Anmeldung.</w:t>
      </w:r>
    </w:p>
    <w:p>
      <w:r>
        <w:t>Â Â Â Â Â Â Â Â  Der angefragte RAV-Berater hielt in einer Eingabe vom 25. Januar 2012 fest, die BeschwerdefÃ¼hrerin habe im Februar 2009 zweimal beim RAV vorgesprochen. Beim ersten Mal (am 9. Februar 2009) sei die technische Anmeldung vorgenommen worden, beim zweiten Mal (am 13. Februar 2009) sei ein sogenanntes ErstgesprÃ¤ch gefÃ¼hrt worden (Urk. 29; vgl. auch Urk. 30/1). Im Beratungsprotokoll Ã¼ber dieses GesprÃ¤ch sind die AusfÃ¼hrungen der BeschwerdefÃ¼hrerin festgehalten, sie habe sich per 9. Februar 2009 angemeldet, weil ihr per Ende Januar 2009 gekÃ¼ndigt worden sei und die Krankenkasse Z.___ gleichzeitig die Krankentaggeldzahlungen eingestellt habe, obwohl keine Verbesserung der Situation eingetreten sei. Der Hausarzt habe sie nun zur AbklÃ¤rung in der Klinik D.___ angemeldet, die am 18. MÃ¤rz 2009 stattfinden werde, und werde zuhanden des RAV und der Arbeitslosenkasse eine BestÃ¤tigung schicken. Sie kÃ¶nne zur Zeit keine Stelle antreten und kÃ¶nne sich somit auch nicht bewerben, und sie werde nach der Untersuchung vom 18. MÃ¤rz 2009 Bescheid geben (Urk. 30/4). GemÃ¤ss einer telefonischen Auskunft des RAV vom 13. Februar 2012 sind fÃ¼r die Zeit danach bis zum Zeitpunkt der neuen Anmeldung vom 10. Dezember 2010 keine weiteren Kontakte zwischen der BeschwerdefÃ¼hrerin und dem RAV dokumentiert, und die BeschwerdefÃ¼hrerin lÃ¤sst in der Eingabe vom 14. MÃ¤rz 2012 dartun, sie habe nach dem nÃ¤chsten Arztbesuch, welcher die 100%ige ArbeitsunfÃ¤higkeit bestÃ¤tigt habe, das RAV angerufen, wohl in der Woche vom 16. bis zum 20. Februar 2009, und habe die Auskunft erhalten, sie mÃ¼sse diesfalls nicht an der Informationsveranstaltung teilnehmen, sondern solle sich erneut melden, wenn sie wieder gesund und vermittlungsfÃ¤hig sei (Urk. 34 S. 2).</w:t>
      </w:r>
    </w:p>
    <w:p>
      <w:r>
        <w:t>2.4.2Â Â  GemÃ¤ss Art. 27 Abs. 2 des Bundesgesetzes Ã¼ber den Allgemeinen Teil des Sozialversicherungsrechts (ATSG) hat die versicherte Person Anspruch auf grundsÃ¤tzlich unentgeltliche Beratung Ã¼ber ihre Reche und Pflichten, und dafÃ¼r zustÃ¤ndig sind die VersicherungstrÃ¤ger, denen gegenÃ¼ber die Rechte geltend zu machen oder die Pflichten zu erfÃ¼llen sind (SÃ¤tze 1 und 2).</w:t>
      </w:r>
    </w:p>
    <w:p>
      <w:r>
        <w:t>Â Â Â Â Â Â Â Â  Abgeleitet aus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wenn die BehÃ¶rde in einer konkreten Situation mit Bezug auf bestimmte Personen gehandelt hat, wenn sie fÃ¼r die Erteilung der betreffenden Auskunft zustÃ¤ndig war oder wenn die rechtsuchende Person die BehÃ¶rde aus zureichenden GrÃ¼nden als zustÃ¤ndig betrachten durfte, wenn die Person die Unrichtigkeit der Auskunft nicht ohne Weiteres erkennen konnte, wenn sie im Vertrauen auf die Richtigkeit der Auskunft Dispositionen getroffen hat, die nicht ohne Nachteil rÃ¼ckgÃ¤ngig gemacht werden kÃ¶nnen, und wenn schliesslich die gesetzliche Ordnung seit der Auskunftserteilung keine Ãnderung erfahren hat. Unterbleibt eine Auskunft entgegen gesetzlicher Vorschrift oder obwohl sie nach den im Einzelfall gegebenen UmstÃ¤nden geboten war, hat die Rechtsprechung dies der Erteilung einer unrichtigen Auskunft gleichgestellt (BGE 131 V 472 E. 5 mit Hinweisen).</w:t>
      </w:r>
    </w:p>
    <w:p>
      <w:r>
        <w:t>Â Â Â Â Â Â Â Â  Die versicherte Person, die sich im Zusammenhang mit einer erteilten unrichtigen Auskunft oder einer zu Unrecht nicht erteilten Auskunft erfolgreich auf den Grundsatz von Treu und Glauben berufen kann, ist rechtsprechungsgemÃ¤ss so zu stellen, wie wenn die nachteilige Disposition nicht stattgefunden hÃ¤tte.</w:t>
      </w:r>
    </w:p>
    <w:p>
      <w:r>
        <w:t>2.4.3Â Â  Es fragt sich, ob sich aus den Kontakten der BeschwerdefÃ¼hrerin mit dem RAV vom Februar 2009 UmstÃ¤nde ergeben, aufgrund derer ihr Anspruch auf ArbeitslosenentschÃ¤digung zu bejahen ist, obwohl sie in der Rahmenfrist vom 10. Dezember 2008 bis zum 9. Dezember 2010, von welcher die Beschwerdegegnerin ausgegangen ist, weder die Beitragszeit erfÃ¼llt hat noch einen Befreiungstatbestand aufweist. Dies wÃ¤re dann der Fall, wenn es auf unrichtige AuskÃ¼nfte oder auf unterbliebene gebotene AuskÃ¼nfte des RAV zurÃ¼ckzufÃ¼hren wÃ¤re, dass sich die BeschwerdefÃ¼hrerin nicht schon zu einem Zeitpunkt wirksam bei der Arbeitslosenversicherung angemeldet hatte, zu dem die Beitragszeit nach Art. 13 AVIG oder der Befreiungstatbestand nach Art. 14 Abs. 1 lit. b AVIG und auch alle Ã¼brigen Anspruchsvoraussetzungen erfÃ¼llt gewesen wÃ¤ren (vgl. BGE 131 V 472 E. 5).</w:t>
      </w:r>
    </w:p>
    <w:p>
      <w:r>
        <w:t>2.4.4Â Â  Der Taggeldanspruch von gesundheitlich beeintrÃ¤chtigten Personen ist in Art. 28 AVIG und in Art. 15 Abs. 2 AVIG geregelt.</w:t>
      </w:r>
    </w:p>
    <w:p>
      <w:r>
        <w:t>Â Â Â Â Â Â Â Â  Nach Art. 28 Abs. 1 AVIG haben Versicherte, die wegen Krankheit, Unfall oder Schwangerschaft vorÃ¼bergehend nicht oder nur vermindert arbeits- und vermittlungsfÃ¤hig sind und deshalb die Kontrollvorschriften nicht erfÃ¼llen kÃ¶nnen, Anspruch auf das volle Taggeld, und dieser dauert lÃ¤ngestens bis zum 30. Tag nach Beginn der ganzen oder teilweisen ArbeitsunfÃ¤higkeit und ist innerhalb der Rahmenfrist auf 44 Taggelder beschrÃ¤nkt. Dabei kann die ArbeitsunfÃ¤higkeit erst dann im Sinne dieser Bestimmung beginnen, wenn die Arbeitslosigkeit entstanden ist; die ArbeitsunfÃ¤higkeit im Rahmen eines noch bestehenden ArbeitsverhÃ¤ltnisses ist somit nicht mitzuzÃ¤hlen (vgl. Gerhards, Kommentar zum Arbeitslosenversicherungsgesetz, Band I, Bern 1987, N 24 zu Art. 28 AVIG; vgl. auch Nussbaumer, Arbeitslosenversicherung, in: Schweizerisches Bundesverwaltungsrecht [SBVR], 2. Auflage, Basel 2007, S. 2308 Rz 440). Arbeitslose, die ihren Anspruch nach Art. 28 Abs. 1 AVIG ausgeschÃ¶pft haben und weiterhin vorÃ¼bergehend vermindert arbeitsfÃ¤hig sind, haben ferner, sofern sie unter BerÃ¼cksichtigung ihrer verminderten ArbeitsfÃ¤higkeit vermittelbar sind und alle Ã¼brigen Anspruchsvoraussetzungen erfÃ¼llen, nach Art. 28 Abs. 4 AVIG Anspruch auf das volle Taggeld, wenn sie zu mindestens 75 %, und auf das halbe Taggeld, wenn sie zu mindestens 50 % arbeitsfÃ¤hig sind.</w:t>
      </w:r>
    </w:p>
    <w:p>
      <w:r>
        <w:t>Â Â Â Â Â Â Â Â  Nach Art. 15 Abs. 2 AVIG gilt die kÃ¶rperlich oder geistig behinderte Person als vermittlungsfÃ¤hig, wenn ihr bei ausgeglichener Arbeitsmarktlage, unter BerÃ¼cksichtigung ihrer Behinderung, auf dem Arbeitsmarkt eine zumutbare Arbeit vermittelt werden kÃ¶nnte. Der Bundesrat hat hierzu in Art. 15 Abs. 3 AVIV festgelegt, dass eine behinderte Person, die unter der Annahme einer ausgeglichenen Arbeitsmarktlage nicht offensichtlich vermittlungsunfÃ¤hig ist und sich bei der Invalidenversicherung oder unter anderem auch bei der Krankenversicherung angemeldet hat, bis zum Entscheid der anderen Versicherung als vermittlungsfÃ¤hig gilt.</w:t>
      </w:r>
    </w:p>
    <w:p>
      <w:r>
        <w:t>Â Â Â Â Â Â Â Â  Das Bundesgericht hat sich verschiedentlich mit der Abgrenzung der Anwendbarkeit von Art. 28 AVIG und Art. 15 Abs. 2 AVIG befasst. Es hat wiederholt festgehalten, Art. 15 Abs. 2 AVIG und Art. 15 AVIV seien nur auf dauernd und erheblich Behinderte anwendbar, wogegen Art. 28 AVIG bei nur vorÃ¼bergehender EinschrÃ¤nkung der ArbeitsfÃ¤higkeit zum Zug gelange (ARV 1995 Nr. 30 S. 171 und S. 173 f. E. 3, ARV 1991 Nr. 10 S. 95 f. E. 3b, ARV 1989 Nr. 1 S. 55 f. E. 2b; Urteil des Bundesgerichts C 303/02 vom 14. April 2003, E. 2.3). Dabei hat es sich, soweit ersichtlich, nie in grundsÃ¤tzlicher Form mit der Frage auseinandergesetzt, welches die entscheidenden Kriterien sind, nach denen Ã¼ber den dauernden oder Ã¼ber den bloss vorÃ¼bergehenden Charakter einer Behinderung zu befinden ist (vgl. etwa das Urteil des Bundesgerichts C 286/05 vom 24. Januar 2006 mit der RÃ¼ckweisung an die Vorinstanz zur AbklÃ¤rung dieser Frage in E. 3.3), und wie der - hÃ¤ufige - Fall zu handhaben ist, wo zur Zeit der Anmeldung bei der Arbeitslosenversicherung noch nicht abzuschÃ¤tzen ist, wie eine Erkrankung verlaufen wird. Hingegen hat das Bundesgericht einige Male dargetan, bei Konstellationen, wo eine versicherte Person Taggelder beziehe, trete die Frage, ob diese Person dauernd oder lediglich vorÃ¼bergehend nicht oder vermindert arbeitsfÃ¤hig sei, in den Hintergrund, dort sei Art. 28 AVIG wegen der Funktion zur Koordinierung des VerhÃ¤ltnisses zwischen der Unfall- beziehungsweise der Krankenversicherung (wozu auch eine Krankentaggeldversicherung nach dem Bundesgesetz Ã¼ber den Versicherungsvertrag [VVG] zÃ¤hle) und der Arbeitslosenversicherung ohnehin anwendbar (BGE 135 V 185 E. 6.2; Urteil des Bundesgerichts C 303/02 vom 14. April 2003, E. 4.1 und E. 5.2).</w:t>
      </w:r>
    </w:p>
    <w:p>
      <w:r>
        <w:t>2.4.5Â Â  Die BeschwerdefÃ¼hrerin gab anlÃ¤sslich der Beratung vom 13. Februar 2009 zu Protokoll, sie kÃ¶nne zur Zeit keine Stelle antreten und sich somit auch nicht bewerben (Urk. 30/4). Dies entsprach fÃ¼r den damaligen Zeitpunkt der EinschÃ¤tzung im spÃ¤teren Gutachten des F.___, hat sich jedoch gemÃ¤ss den vorstehenden AusfÃ¼hrungen nach Ende Juni 2009 geÃ¤ndert. Ob die BeschwerdefÃ¼hrerin nach dieser Ãnderung im Sinne von Art. 28 Abs. 4 AVIG vermittlungsfÃ¤hig gewesen wÃ¤re oder ob sie wenigstens die erleichterten Voraussetzungen der VermittlungsfÃ¤higkeit in Art. 15 Abs. 3 AVIV erfÃ¼llt hÃ¤tte, wenn das RAV sie auf die entsprechenden Regelungen hingewiesen hÃ¤tte (der Hinweis der RAV-Beraterin, die BeschwerdefÃ¼hrerin solle sich erst wieder melden, wenn sie wieder gesund sei, wie er gemÃ¤ss der Stellungnahme vom 14. MÃ¤rz 2012 erfolgt sein soll [Urk. 34 S. 2], wÃ¤re auf jeden Fall eher irrefÃ¼hrend), muss jedoch nicht abschliessend beantwortet werden, da die Frage nach dem Anspruch der BeschwerdefÃ¼hrerin auf ArbeitslosenentschÃ¤digung vor dem 10. Dezember 2010 nicht Gegenstand des vorliegenden Verfahrens ist.</w:t>
      </w:r>
    </w:p>
    <w:p>
      <w:r>
        <w:t>Â Â Â Â Â Â Â Â  Relevant ist aber, dass die BeschwerdefÃ¼hrerin mit den Abrechnungen der Krankenkasse Z.___ vom 2. Februar und vom 24. MÃ¤rz 2010 (Urk. 3/6a und Urk. 3/6b) nachtrÃ¤glich Krankentaggelder aufgrund einer 100%igen ArbeitsunfÃ¤higkeit zugesprochen erhielt, nachdem die Krankenkasse die Zahlungen zunÃ¤chst eingestellt hatte. Zwar hÃ¤tte die BeschwerdefÃ¼hrerin unter diesen UmstÃ¤nden auch bei bestehender VermittlungsfÃ¤higkeit gestÃ¼tzt auf die Koordinationsregelung in Art. 28 Abs. 4 AVIG keinen Anspruch auf Taggelder der Arbeitslosenversicherung gehabt. Hingegen fiel die BeschwerdefÃ¼hrerin mit einem Krankentaggeldanspruch zur Zeit der Anmeldung vom 9. Februar 2009 nach der dargelegten Rechtsprechung unter die Koordinationsvorschrift in Art. 28 Abs. 1 AVIG und hÃ¤tte somit wÃ¤hrend der ersten 30 Kalendertage auch bei fehlender VermittlungsfÃ¤higkeit Anspruch auf ArbeitslosenentschÃ¤digung gehabt. Damit hÃ¤tte sie bei ihrer Anmeldung vom 9. Februar 2009 sÃ¤mtliche Anspruchsvoraussetzungen erfÃ¼llt, und es wÃ¤re ihr eine Rahmenfrist fÃ¼r den Leistungsbezug zu erÃ¶ffnen gewesen. Die Beschwerdegegnerin beziehungsweise das RAV hÃ¤tten die Anmeldung der BeschwerdefÃ¼hrerin demnach nicht wieder rÃ¼ckgÃ¤ngig machen dÃ¼rfen, wie sie dies gemÃ¤ss dem eingereichten Datenblatt vom 3. Januar 2012 (Urk. 24) offenbar getan hatten. Dies gilt umso mehr, als die BeschwerdefÃ¼hrerin die RAV-Beraterin gemÃ¤ss ihrem Brief an die IV-Stelle vom 12. Mai 2009 (Urk. 12/19) von der Einstellung der Taggelder in Kenntnis gesetzt hatte und die RAV-Beraterin ihr daraufhin geraten hatte, sich wieder bei der Taggeldversicherung zu melden.</w:t>
      </w:r>
    </w:p>
    <w:p>
      <w:r>
        <w:t>2.4.6Â Â  Bei richtigem Vorgehen des RAV hÃ¤tte die BeschwerdefÃ¼hrerin somit eine Rahmenfrist fÃ¼r den Leistungsbezug gehabt, die vom 9. Februar 2009 bis zum 8. Februar 2011 gedauert hÃ¤tte. In der vorangegangenen Rahmenfrist vom 9. Februar 2007 bis zum 8. Februar 2009 hat sie die Beitragszeit zweifellos erfÃ¼llt, da sie bis Ende Januar 2009 noch in ihrem langjÃ¤hrigen ArbeitsverhÃ¤ltnis mit der Y.___ gestanden hatte.</w:t>
      </w:r>
    </w:p>
    <w:p>
      <w:r>
        <w:t>2.5Â Â Â Â  Damit ist der Anspruch der BeschwerdefÃ¼hrerin auf ArbeitslosenentschÃ¤digung fÃ¼r die Zeit vom 10. Dezember 2010 bis zum 8. Februar 2011 - dem Ende der korrekt bemessenen Rahmenfrist - gegeben, sofern die Ã¼brigen Anspruchsvoraussetzungen erfÃ¼llt sind. FÃ¼r die Zeit danach - der Beurteilungszeitraum reicht bis zum 26. April 2011, dem Datum des angefochtenen Einspracheentscheids - hat die BeschwerdefÃ¼hrerin hingegen keinen Anspruch auf ArbeitslosenentschÃ¤digung mehr, da sie in der dafÃ¼r massgebenden Beitragsrahmenfrist vom 9. Februar 2009 bis zum 8. Februar 2011 weder die Beitragszeit erfÃ¼llt hat, noch von dieser befreit werden kann, wie sich wiederum aus dem Gutachten des F.___ ergibt.</w:t>
      </w:r>
    </w:p>
    <w:p>
      <w:r>
        <w:t>Â Â Â Â Â Â Â Â  Der angefochtene Einspracheentscheid vom 26. April 2011 ist damit in teilweiser Gutheissung der Beschwerde dahingehend zu Ã¤ndern, dass festzustellen ist, dass die BeschwerdefÃ¼hrerin fÃ¼r die Zeit vom 10. Dezember 2010 bis zum 8. Februar 2011 Anspruch auf ArbeitslosenentschÃ¤digung hat, falls die Ã¼brigen Anspruchsvoraussetzungen erfÃ¼llt sind. Im Ãbrigen ist die Beschwerde abzuweisen.</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GSVGer sowie Â§ 8 der Verordnung Ã¼ber die GebÃ¼hren, Kosten und EntschÃ¤digungen vor dem Sozialversicherungsgericht [GebV SVGer]) den Zeitaufwand und die Barauslagen.</w:t>
      </w:r>
    </w:p>
    <w:p>
      <w:r>
        <w:t>Â Â Â Â Â Â Â Â  In Anwendung dieser Kriterien rechtfertigt es sich, der teilweise obsiegenden BeschwerdefÃ¼hrerin eine reduzierte ProzessentschÃ¤digung von Fr. 1'500.00 (inklusive Barauslagen und Mehrwertsteuer) zuzusprechen.</w:t>
      </w:r>
    </w:p>
    <w:p>
      <w:r>
        <w:t>Das Gericht erkennt:</w:t>
      </w:r>
    </w:p>
    <w:p>
      <w:r>
        <w:t>1.Â Â Â Â Â Â Â Â  In teilweiser Gutheissung der Beschwerde wird der Einspracheentscheid der Arbeitslosenkasse des Kantons ZÃ¼rich vom 26. April 2011 dahingehend geÃ¤ndert, dass festgestellt wird, dass die BeschwerdefÃ¼hrerin fÃ¼r die Zeit vom 10. Dezember 2010 bis zum 8. Februar 2011 Anspruch auf ArbeitslosenentschÃ¤digung hat, falls die Ã¼brigen Anspruchsvoraussetzungen erfÃ¼llt sind. Im Ãbrigen wird die Beschwerde abgewiesen.</w:t>
      </w:r>
    </w:p>
    <w:p>
      <w:r>
        <w:t>2.Â Â Â Â Â Â Â Â  Das Verfahren ist kostenlos.</w:t>
      </w:r>
    </w:p>
    <w:p>
      <w:r>
        <w:t>3.Â Â Â Â Â Â Â Â  Die Beschwerdegegnerin wird verpflichtet, der BeschwerdefÃ¼hrerin eine ProzessentschÃ¤digung von Fr. 1'500.00 (inklusive Barauslagen und Mehrwertsteuer) zu bezahlen.</w:t>
      </w:r>
    </w:p>
    <w:p>
      <w:r>
        <w:t>4.Â Â Â Â Â Â Â Â  Zustellung gegen Empfangsschein an:</w:t>
      </w:r>
    </w:p>
    <w:p>
      <w:r>
        <w:t>- RechtsanwÃ¤ltin Marianne Ott</w:t>
      </w:r>
    </w:p>
    <w:p>
      <w:r>
        <w:t>- Arbeitslosenkasse des Kantons ZÃ¼rich</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