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AL.2011.00120 vom 15. Oktober 2012</w:t>
      </w:r>
    </w:p>
    <w:p>
      <w:r>
        <w:t>ZH Sozialversicherungsgericht, 2012-10-15, DE</w:t>
      </w:r>
    </w:p>
    <w:p>
      <w:r>
        <w:rPr>
          <w:b/>
        </w:rPr>
        <w:t xml:space="preserve">Quelle: </w:t>
      </w:r>
      <w:r>
        <w:t>https://mcp.opencaselaw.ch/entscheid/zh_sozialversicherungsgericht_AL.2011.00120</w:t>
      </w:r>
    </w:p>
    <w:p>
      <w:r>
        <w:t>FR: ZH_SOZIALVERSICHERUNGSGERICHT AL.2011.00120 du 15 octobre 2012</w:t>
      </w:r>
    </w:p>
    <w:p>
      <w:r>
        <w:t>IT: ZH_SOZIALVERSICHERUNGSGERICHT AL.2011.00120 del 15 ottobre 2012</w:t>
      </w:r>
    </w:p>
    <w:p>
      <w:pPr>
        <w:pStyle w:val="Heading2"/>
      </w:pPr>
      <w:r>
        <w:t>Erwägungen</w:t>
      </w:r>
    </w:p>
    <w:p>
      <w:r>
        <w:rPr>
          <w:b/>
        </w:rPr>
        <w:t>E. 1</w:t>
      </w:r>
    </w:p>
    <w:p>
      <w:r>
        <w:t>1.1Â Â Â Â  Nach Art. 8 Abs. 1 des Bundesgesetzes Ã¼ber die obligatorische Arbeitslosenversicherung und InsolvenzentschÃ¤digung (AVIG) hat die versicherte Person Anspruch auf ArbeitslosenentschÃ¤digung, wenn sie unter anderem die Beitragszeit erfÃ¼llt hat oder von der ErfÃ¼llung der Beitragszeit befreit ist (lit. e).</w:t>
      </w:r>
    </w:p>
    <w:p>
      <w:r>
        <w:t>1.2Â Â Â Â  FÃ¼r den Leistungsbezug und die Beitragszeit gelten, sofern dieses Gesetz nichts anderes vorsieht, zweijÃ¤hrige Rahmenfristen (Art. 9 Abs. 1 AVIG). Die Rahmenfrist fÃ¼r den Leistungsbezug beginnt mit dem ersten Tag, fÃ¼r den sÃ¤mtliche Anspruchsvoraussetzungen erfÃ¼llt sind. Die Rahmenfrist fÃ¼r die Beitragszeit beginnt zwei Jahre vor diesem Tag (Art. 9 Abs. 2 und 3 AVIG).</w:t>
      </w:r>
    </w:p>
    <w:p>
      <w:r>
        <w:t>1.3Â Â Â Â  Die Beitragszeit hat erfÃ¼llt, wer innerhalb der Rahmenfrist nach Art. 9 Abs. 3 AVIG wÃ¤hrend mindestens zwÃ¶lf Monaten eine beitragspflichtige BeschÃ¤ftigung ausgeÃ¼bt hat (Art. 13 Abs. 1 AVIG).</w:t>
      </w:r>
    </w:p>
    <w:p>
      <w:r>
        <w:t>1.4Â Â Â Â  FÃ¼r die Ermittlung der Beitragszeit zÃ¤hlt jeder Kalendermonat, in dem die versicherte Person beitragspflichtig ist (Art. 11 Abs. 1 der Verordnung Ã¼ber die obligatorische Arbeitslosenversicherung und InsolvenzentschÃ¤digung, der Verordnung Ã¼ber die obligatorische Arbeitslosenversicherung und InsolvenzentschÃ¤digung; AVIV). Beitragszeiten, die nicht einen vollen Kalendermonat umfassen, werden zusammengezÃ¤hlt; je 30 Kalendertage gelten als Beitragsmonat (Art. 11 Abs. 2 AVIV).</w:t>
      </w:r>
    </w:p>
    <w:p>
      <w:r>
        <w:t>1.5Â Â Â Â  FÃ¼r Versicherte, die im Anschluss an eine TÃ¤tigkeit in einem Beruf arbeitslos werden, in dem hÃ¤ufig wechselnde und befristete Anstellungen Ã¼blich sind, kann der Bundesrat die Berechnung und die Dauer der Beitragszeit unter BerÃ¼cksichtigung der besonderen Gegebenheiten regeln (Art. 13 Abs. 4 AVIG). Dies hat er in Art. 12a AVIV (unter Verweis auf Art. 8 AVIV) getan, wonach Versicherten in solchen Berufen die nach Art. 13 Abs. 1 AIVG ermittelte Beitragszeit fÃ¼r die ersten dreissig Kalendertage eines befristeten ArbeitsverhÃ¤ltnisses verdoppelt wird.</w:t>
      </w:r>
    </w:p>
    <w:p>
      <w:r>
        <w:t>Â Â Â Â Â Â Â Â  In Art. 8 AVIV werden folgende Berufsgruppen exemplarisch aufgezÃ¤hlt: Musiker, Schauspieler, Artist, kÃ¼nstlerischer Mitarbeiter bei Radio, Fernsehen oder Film, Filmtechniker, Journalist.</w:t>
      </w:r>
    </w:p>
    <w:p>
      <w:r>
        <w:t>Â Â Â Â Â Â Â Â  In BGE 137 V 126 stellte das Bundesgericht fest, den in Art. 8 AVIV definierten Berufsgruppen sei eigen, dass ihre Arbeit durch unregelmÃ¤ssige, kurz- oder lÃ¤ngerfristige EinsÃ¤tze mit (mÃ¶glichen) ArbeitsausfÃ¤llen zwischen zwei Engagements gekennzeichnet und die TÃ¤tigkeit mitunter aufgrund ihres produktions- und projektbezogenen Charakters nicht immer planbar sei. Die UnregelmÃ¤ssigkeit der TÃ¤tigkeiten bringe demnach naturgemÃ¤ss BeschÃ¤ftigungslÃ¼cken mit sich oder kÃ¶nne sie zumindest mit sich bringen (BGE 137 V 126 E. 4.4).</w:t>
      </w:r>
    </w:p>
    <w:p>
      <w:r>
        <w:t>1.6Â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Â Â Â Â Â Â Â Â  a. einer Schulausbildung, Umschulung oder Weiterbildung, sofern sie wÃ¤hrend mindestens zehn Jahren in der Schweiz Wohnsitz hatten;</w:t>
      </w:r>
    </w:p>
    <w:p>
      <w:r>
        <w:t>Â Â Â Â Â Â Â Â  b. Krankheit (Art. 3 ATSG), Unfall (Art. 4 ATSG) oder Mutterschaft (Art. 5 ATSG), sofern sie wÃ¤hrend dieser Zeit Wohnsitz in der Schweiz hatten;</w:t>
      </w:r>
    </w:p>
    <w:p>
      <w:r>
        <w:t>Â Â Â Â Â Â Â Â  c.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279 E. 1.2, 283 E. 2.4, 130 V 229 E. 1.2.3).</w:t>
      </w:r>
    </w:p>
    <w:p>
      <w:r>
        <w:t>2.Â Â Â Â Â Â  Die Beschwerdegegnerin anerkennt die AusÃ¼bung einer beitragspflichtigen BeschÃ¤ftigung durch die BeschwerdefÃ¼hrerin wÃ¤hrend 6.14 Monaten bei der Y.___ AG (1. Januar bis 5. Juli 2010) und wÃ¤hrend 2.26 Monaten bei der Z.___ AG (11. September bis 17. November 2010), somit eine Beitragszeit von insgesamt 8.4 Monaten. Die in der Rahmenfrist fÃ¼r die Beitragszeit fallenden 9.653 Monate des Psychologiestudiums (26. November 2008 bis 15. September 2009) lÃ¤sst sie nicht als Befreiungsgrund gelten mit der BegrÃ¼ndung, dass es sich um ein Teilzeitstudium gehandelt habe, welches Ã¼berdies die geforderte Mindestdauer von 12 Monaten nicht erreicht habe (Urk. 2, Urk. 7).</w:t>
      </w:r>
    </w:p>
    <w:p>
      <w:r>
        <w:t>Â Â Â Â Â Â Â Â  DemgegenÃ¼ber stellt sich die BeschwerdefÃ¼hrerin auf den Standpunkt, sie sei vom 1. Januar bis Ende August 2010 bei der Y.___ AG und vom 9. August bis Ende Dezember 2010 bei der Z.___ AG angestellt gewesen. Die Anstellung bei der Y.___ AG sei zwar im Juli 2010 fristlos gekÃ¼ndigt worden. Dagegen habe sie sich jedoch gewehrt und ihre Lohnforderungen bis Ende August 2010 im Konkursverfahren der Y.___ AG angemeldet. Weiter sei das ArbeitsverhÃ¤ltnis mit der Z.___ AG bereits am 9. August 2010 begrÃ¼ndet, jedoch erst mit Arbeitsvertrag vom 11. September 2010 "offizialisiert" worden. Dementsprechend habe sie Lohnforderungen bis Ende Dezember 2010 im Konkursverfahren der Z.___ AG angemeldet (Urk. 1 S. 3-5). DarÃ¼ber hinaus sei die Beitragszeit in Anwendung von Art. 13 Abs. 4 AVIG zu ermitteln, weil sie bei der Y.___ AG als Kartendealer/Croupier und bei der Z.___ AG als GeschÃ¤ftsfÃ¼hrerin angestellt gewesen sei (Urk. 1 S. 6). Schliesslich sei sie wÃ¤hrend ihres Teilzeitstudiums aufgrund des zu lernenden umfangreichen Stoffinhalts nicht in der Lage gewesen, eine TeilzeittÃ¤tigkeit auszuÃ¼ben. Ausserdem sei sie im ganzen Jahr 2009 infolge eines im Dezember 2000 erlittenen Auffahrunfalles arbeitsunfÃ¤hig gewesen, weshalb sie von der ErfÃ¼llung der Beitragszeit befreit sei (Urk. 1 S. 6 f.).</w:t>
      </w:r>
    </w:p>
    <w:p>
      <w:r>
        <w:t>Â Â Â Â Â Â Â Â  In der Replik vom 14. Mai 2012 rÃ¼gte die BeschwerdefÃ¼hrerin die UnvollstÃ¤ndigkeit der ins Recht gelegten Verwaltungsakten und damit eine Verletzung des rechtlichen GehÃ¶rs (Urk. 16 S. 1).</w:t>
      </w:r>
    </w:p>
    <w:p>
      <w:r>
        <w:rPr>
          <w:b/>
        </w:rPr>
        <w:t>E. 3</w:t>
      </w:r>
    </w:p>
    <w:p>
      <w:r>
        <w:t>3.1Â Â Â Â  ZunÃ¤chst ist, zu prÃ¼fen, ob sich die BeschwerdefÃ¼hrerin innerhalb der vom 26. November 2008 bis 25. November 2010 dauernden Rahmenfrist fÃ¼r die Beitragszeit Ã¼ber eine betragspflichtige BeschÃ¤ftigung von mindestens zwÃ¶lf Monaten ausweisen kann.</w:t>
      </w:r>
    </w:p>
    <w:p>
      <w:r>
        <w:t>3.2Â Â Â Â  Mit der Sondernorm von Art. 12a AVIV in Verbindung mit Art. 13 Abs. 4 AVIG wollte der Gesetzgeber dem drohenden, faktischen Ausschluss von Berufsleuten im BÃ¼hnen- und kÃ¼nstlerischen Bereich und von anderen unregelmÃ¤ssigen TÃ¤tigkeiten aufgrund der berufsimmanenten (drohenden) BeschÃ¤ftigungslÃ¼cken vorbeugen (vgl. Amtl.Bull. NR 2001 S. 1890 ff., StR 2002 S. 72, NR 2002 S. 191).</w:t>
      </w:r>
    </w:p>
    <w:p>
      <w:r>
        <w:t>Â Â Â Â Â Â Â Â  Die BeschwerdefÃ¼hrerin war fÃ¼r die Y.___ AG als Kartendealer/Croupier und fÃ¼r die Z.___ AG als GeschÃ¤ftsfÃ¼hrerin im Bereich Gastronomie tÃ¤tig. Diese Berufe unterscheiden sich von den in Art. 8 AVIV definierten Berufsgruppen insofern, als dass den TÃ¤tigkeiten in einem Spielsalon beziehungsweise im Restaurationsgewerbe kein produktions- und projektbezogener Charakter zukommt. Vielmehr handelt es sich um Berufe, die im Rahmen einer Festanstellung ausgeÃ¼bt werden, was auch die beiden auf unbestimmte Zeit geschlossenen ArbeitsvertrÃ¤ge bestÃ¤tigen (Urk. 8/4a-b). FÃ¼r eine Erweiterung des Anwendungsbereichs der Sonderregelung nach Art. 12a AVIV entgegen dem klaren Willen des Gesetzgebers bleibt somit kein Raum. Die ErfÃ¼llung der Beitragszeit ist demzufolge nach den allgemein geltenden Regeln zu ermitteln.</w:t>
      </w:r>
    </w:p>
    <w:p>
      <w:r>
        <w:t>3.3Â Â Â Â  Unbestrittenermassen trat die BeschwerdefÃ¼hrerin ihre Stelle bei der Y.___ AG am 1. Januar 2010 an (Urk. 8/4a, Urk. 1 S. 3). Am 5. Juli 2010 wurde das ArbeitsverhÃ¤ltnis seitens der Arbeitgeberin fristlos gekÃ¼ndigt (Urk. 8/3a). Diese fristlose KÃ¼ndigung wurde mit dem Verbot von Pokerspielen und der damit einhergehenden EinschrÃ¤nkung beziehungsweise Einstellung des Betriebs begrÃ¼ndet. Solche wirtschaftliche GrÃ¼nde fallen unter das Betriebsrisiko, das grundsÃ¤tzlich ausschliesslich von Arbeitgebern zu tragen ist (BGE 129 III 380 E. 2.2). Die fristlose KÃ¼ndigung war demnach ungerechtfertigt, fÃ¼hrte jedoch mit dem Empfang durch die BeschwerdefÃ¼hrerin zur AuflÃ¶sung des ArbeitsverhÃ¤ltnisses (Art. 337c Abs. 1 des Obligationenrechts [OR]; BGE 133 III 360 E. 8.1.3, Streiff/von Kaenel/Rudolph, Arbeitsvertrag, 7. Aufl. ZÃ¼rich 2012, Art. 335 N5 und Art. 337 N24). Dass das ArbeitsverhÃ¤ltnis aus vertraglicher Sicht nach Lage der Akten per 19. Juli 2010 beendet wurde (erste dokumentierte Kenntnisnahme durch die BeschwerdefÃ¼hrerin, Urk. 3/5), ist fÃ¼r die Beurteilung von AnsprÃ¼chen aus der Arbeitslosenversicherung nicht massgebend, denn die Rechtsprechung anerkennt den rechtlichen Bestand eines ArbeitsverhÃ¤ltnisses allein nicht als taugliches Kriterium dafÃ¼r. Massgebend ist vielmehr, dass die BeschwerdefÃ¼hrerin - hÃ¤tte sie sich zum Bezug von ArbeitslosenentschÃ¤digung angemeldet - ab dem 6. Juli 2010 grundsÃ¤tzlich vermittlungsfÃ¤hig und in der Lage gewesen wÃ¤re, die Kontrollvorschriften zu erfÃ¼llen.</w:t>
      </w:r>
    </w:p>
    <w:p>
      <w:r>
        <w:t>Â Â Â Â Â Â Â Â  Daran vermag auch der Umstand nichts zu Ã¤ndern, dass die BeschwerdefÃ¼hrerin mit Schreiben vom 19. Juli 2010 an die Arbeitgeberin gegen die KÃ¼ndigung protestierte und den "nicht ausbezahlten Lohn fÃ¼r Juni 2010" sowie "die vollen SalÃ¤re fÃ¼r Juli und August 2010" forderte (Urk. 3/5). Denn sie unterliess es, die Fortsetzung der Arbeit anzubieten, womit sie die vorzeitige AuflÃ¶sung des ArbeitsverhÃ¤ltnisses akzeptierte.</w:t>
      </w:r>
    </w:p>
    <w:p>
      <w:r>
        <w:t>Â Â Â Â Â Â Â Â Zwar standen der BeschwerdefÃ¼hrerin noch Lohnersatzforderungen wegen vorzeitiger AuflÃ¶sung des ArbeitsverhÃ¤ltnisses zu, die sie im inzwischen erÃ¶ffneten Konkursverfahren anmeldete und teilweise kolloziert wurden (Urk. 16 S. 3, Urk. 17/5, Urk. 3/6, Urk. 17/22, Urk. 17/7). Sie erlitt damit keinen anrechenbaren Arbeits- und Verdienstausfall im Sinne von Art. 11 Abs. 3 AVIG. Die von der EntschÃ¤digung betroffenen Tage kÃ¶nnen jedoch nicht als Beitragszeit angerechnet werden (vgl. dazu BGE 119 V 494 E. 3c). Denn es ist zu bezweifeln, dass die konkursite Arbeitgeberin diese EntschÃ¤digungsansprÃ¼che je erfÃ¼llen wird. Demzufolge hÃ¤tte die Beschwerdegegnerin - im hypothetischen Falle einer Anmeldung der BeschwerdefÃ¼hrerin zum Bezug von ArbeitslosenentschÃ¤digung - gestÃ¼tzt auf Art. 29 Abs. 1 AVIG eine Rahmenfrist fÃ¼r den Leistungsbezug erÃ¶ffnen und Taggelder gestÃ¼tzt auf Art. 29 Abs. 1 AVIG auszahlen mÃ¼ssen. (BGE 132 V 82 E. 3.2, Urteil C_217/04 des damaligen EidgenÃ¶ssischen Versicherungsgerichts vom 15. April 2005 E. 3.1).</w:t>
      </w:r>
    </w:p>
    <w:p>
      <w:r>
        <w:t>Â Â Â Â Â Â Â Â  Das ArbeitsverhÃ¤ltnis mit der Y.___ AG vermag daher lediglich eine Beitragszeit von 6 Monaten und 4.2 Kalendertagen (3 Werktage im Monat Juli 2010 multipliziert mit 1.4).</w:t>
      </w:r>
    </w:p>
    <w:p>
      <w:r>
        <w:t>3.4Â Â Â Â  Laut Arbeitsvertrag vom 11. September 2010 trat die BeschwerdefÃ¼hrerin gleichentags eine Stelle als GeschÃ¤ftsfÃ¼hrerin des Bereichs Gastronomie bei der Z.___ AG an (Urk. 8/4b). Dieses ArbeitsverhÃ¤ltnis wurde von der Arbeitgeberin am 8. November 2010 unter Hinweis auf die noch laufende Probezeit auf den 17. November 2010 aufgelÃ¶st (Urk. 8/3b, Urk. 17/15).</w:t>
      </w:r>
    </w:p>
    <w:p>
      <w:r>
        <w:t>Â Â Â Â Â Â Â Â  Der Einwendung der BeschwerdefÃ¼hrerin, die KÃ¼ndigung vom 8. November 2010 sei wÃ¤hrend ihrer krankheitsbedingten ArbeitsunfÃ¤higkeit ausgesprochen worden und damit nichtig (Urk. 16 S. 7), ist zu entgegnen, dass sie am 17. November 2010 die Arbeitsleistung einstellte, sich am 26. November 2010 zur Arbeitsvermittlung anmeldete (Urk. 8/1) und am 30. November 2010 Antrag auf ArbeitslosenentschÃ¤digung stellte (Urk. 8/2). Dadurch akzeptierte sie die AuflÃ¶sung des ArbeitsverhÃ¤ltnisses trotz Nichtigkeit der zur Unzeit ausgesprochenen KÃ¼ndigung vom 8. November 2010 aus arbeitsrechtlicher Sicht (Art. 366 OR). Dass ihr somit fÃ¼r den 8. und dem 9. November 2010 seitens des Hausarztes Dr. med. A.___ eine 100%ige ArbeitsunfÃ¤higkeit attestiert wurde (Urk. 17/16), vermag an der Annahme einer einvernehmlichen VertragsauflÃ¶sung nichts zu Ã¤ndern. Selbst in ihrem Schreiben vom 9. Dezember 2010 an die Arbeitgeberin bot die BeschwerdefÃ¼hrerin ihre Arbeitsleistung nicht an (Urk. 3/8 S. 2 f.), was die inzwischen erfolgte einvernehmliche AuflÃ¶sung des ArbeitsverhÃ¤ltnisses bestÃ¤tigt.</w:t>
      </w:r>
    </w:p>
    <w:p>
      <w:r>
        <w:t>Â Â Â Â Â Â Â Â  Ob nun die Beendigung des ArbeitsverhÃ¤ltnisses durch die Einstellung der Arbeitsleistung am 17. oder spÃ¤testens durch die Anmeldung zur Arbeitsvermittlung am 26. November 2010 erfolgte, kann vorliegend offen gelassen werden, denn selbst bei Annahme der AusÃ¼bung einer beitragspflichtigen BeschÃ¤ftigung vom 11. September bis zum 25. November 2010 - somit von 1 Monat und 46.2 Kalendertagen (14 Werktage im Monat September zuzÃ¼glich 19 Werktage im Monat November 2010 multipliziert mit 1.4), beziehungsweise von 2 Monaten und 16.2 Kalendertagen begrÃ¼nden wÃ¼rde - wÃ¼rde summiert zu den 6 Monaten und 4.2 Kalendertagen aus dem ArbeitsverhÃ¤ltnis mit der Y.___ AG eine Beitragszeit von lediglich 8 Monaten und 20.4 Kalendertagen resultieren.</w:t>
      </w:r>
    </w:p>
    <w:p>
      <w:r>
        <w:t>Â Â Â Â Â Â Â Â  Selbst wenn man den Beginn der Anstellung bei der Z.___ AG gemÃ¤ss den Angaben der BeschwerdefÃ¼hrerin auf den 9. August 2010 vorverschieben wÃ¼rde - wofÃ¼r allerdings in den Akten jegliche Anhaltspunkte fehlen -, wÃ¤re die geforderte Beitragszeit von zwÃ¶lf Monaten immer noch nicht erfÃ¼llt. Denn die aus diesem ArbeitsverhÃ¤ltnis resultierende Beitragszeit wÃ¼rde hÃ¶chstens 2 Monate und 50.4 Kalendertage (17 Werktage im Monat August zuzÃ¼glich 19 Werktage im Monat November 2010 beides multipliziert mit 1.4) beziehungsweise 3 Monate und 20.4 Kalendertage betragen, was summiert zu den 6 Monaten und 4.2 Kalendertagen aus dem ArbeitsverhÃ¤ltnis mit der Y.___ AG eine Beitragszeit von 9 Monaten und 24.6 Kalendertagen ergeben wÃ¼rde.</w:t>
      </w:r>
    </w:p>
    <w:p>
      <w:r>
        <w:t>Â Â Â Â Â Â Â Â  Es bleibt schliesslich anzumerken, dass die von der BeschwerdefÃ¼hrerin gegen die Z.___ AG erhobenen Forderungen aus dem ArbeitsverhÃ¤ltnis, insbesondere der Lohn beziehungsweise Lohnersatz fÃ¼r die Zeit nach der KÃ¼ndigung (Urk. 3/8-9, Urk. 17/19-21, Urk. 17/13) infolge Einstellung des Konkurses Ã¼ber die Arbeitgeberin mangels Aktiven (Urk. 17/13) nicht realisiert werden konnten, weshalb die davon betroffenen Tage nicht als Beitragszeit angerechnet werden dÃ¼rfen (vgl. E. 3.3 mit Hinweis auf Art. 11 Abs. 3 AVIG und BGE 119 V 494 E. 3c).</w:t>
      </w:r>
    </w:p>
    <w:p>
      <w:r>
        <w:rPr>
          <w:b/>
        </w:rPr>
        <w:t>E. 4</w:t>
      </w:r>
    </w:p>
    <w:p>
      <w:r>
        <w:t>4.1Â Â Â Â  Kann sich die BeschwerdefÃ¼hrerin innerhalb der massgebenden Rahmenfrist fÃ¼r die Beitragszeit (26. November 2008 bis 25. November 2010) nicht Ã¼ber eine beitragspflichtige BeschÃ¤ftigung von mindestens 12 Monaten ausweisen, bleibt zu prÃ¼fen, ob die Voraussetzungen einer Befreiung von der ErfÃ¼llung der Beitragszeit (Art. 14 Abs. 1 AVIG) erfÃ¼llt sind.</w:t>
      </w:r>
    </w:p>
    <w:p>
      <w:r>
        <w:t>4.2Â Â Â Â  Als Ausbildung im Sinne von Art. 14 Abs. 1 lit. a AVIG gilt jede systematische, auf der Grundlage eines ordnungsgemÃ¤ssen, rechtlich oder zumindest faktisch anerkannten (Ã¼blichen) Lehrgangs beruhende Vorbereitung auf eine kÃ¼nftige erwerbliche TÃ¤tigkeit (BGE 122 V 44 E. 3c/aa; ARV 1996/97 Nr. 5 S. 13 E. 2a). Die Ausbildung, Umschulung oder Weiterbildung muss ausserdem genÃ¼gend Ã¼berprÃ¼fbar sein (ARV 1990 Nr. 2 S. 23 E. 2b mit Hinweisen). Zudem bedarf die Befreiung von der ErfÃ¼llung der Beitragszeit eines Kausalzusammenhangs zwischen den in Art. 14 Abs. 1 AVIG angefÃ¼hrten GrÃ¼nden und der NichterfÃ¼llung der Beitragszeit (BGE 121 V 342 E. 5b mit Hinweis; vgl. auch ARV 2001 Nr. 2 S. 72 E. 2b). Die Befreiung von der ErfÃ¼llung der Beitragszeit bedarf (mithin) zeitlich intensiver Vorbereitungsarbeiten, die die versicherte Person von der ErfÃ¼llung der Kontrollvorschriften abhalten (ARV 2000 Nr. 28 S. 147 mit Hinweisen).</w:t>
      </w:r>
    </w:p>
    <w:p>
      <w:r>
        <w:t>Â Â Â Â Â Â Â Â  Da eine TeilzeitbeschÃ¤ftigung hinsichtlich der ErfÃ¼llung der Beitragszeit einer VollzeitbeschÃ¤ftigung gleichgestellt ist (Art. 11 Abs. 4 Satz 1 AVIV), liegt die erforderliche KausalitÃ¤t nur dann vor, wenn es der versicherten Person aus einem der in Art. 14 Abs. 1 lit. a AVIG angefÃ¼hrten GrÃ¼nde auch nicht mÃ¶glich und zumutbar ist, eine TeilzeitbeschÃ¤ftigung auszuÃ¼ben. Denn bei genÃ¼gender Beitragszeit im Sinne von Art. 13 Abs. 1 AVIG kommt die Befreiungsregelung grundsÃ¤tzlich nicht zur Anwendung (BGE 121 V 342 f. E. 5b).</w:t>
      </w:r>
    </w:p>
    <w:p>
      <w:r>
        <w:t>4.3Â Â Â Â  Laut der ExmatrikulationsbestÃ¤tigung der Hochschule B.___ handelte es sich beim Studium der BeschwerdefÃ¼hrerin vom 23. Oktober 2006 bis 15. September 2009 um ein Teilzeitstudium. Das Studium wurde ohne Abschluss beendet (Urk. 8/5).</w:t>
      </w:r>
    </w:p>
    <w:p>
      <w:r>
        <w:t>Â Â Â Â Â Â Â Â  Die BeschwerdefÃ¼hrerin macht geltend, die zeitliche Belastung dieses Studiums sei gross gewesen. Der zu lernende umfangreiche Stoffinhalt habe keine TeilzeittÃ¤tigkeit zugelassen (Urk. 1 S. 7).</w:t>
      </w:r>
    </w:p>
    <w:p>
      <w:r>
        <w:t>Â Â Â Â Â Â Â Â  Hinsichtlich der zeitlichen Beanspruchung durch das Studium neben dem (im vorliegenden Fall teilzeitlich mÃ¶glichen) Besuch von Vorlesungen, Kursen, Seminaren und Ãbungen ist der BeschwerdefÃ¼hrerin zwar einige Zeit vor den PrÃ¼fungen eine als Befreiungsgrund im Sinne von Art. 14 Abs. 1 lit. a AVIG anzuerkennende erwerbslose Vorbereitungszeit zuzugestehen. Es ist jedoch nicht davon auszugehen, dass diese Vorbereitungszeit die gesamte vorliegend massgebende Zeitspanne vom Beginn der Rahmenfrist fÃ¼r den Leistungsbezug am 26. November 2008 bis zum Studienabbruch am 15. September 2009 in Anspruch genommen hat. So gibt die Hochschule B.___ einen durchschnittlichen Zeitaufwand fÃ¼r PrÃ¤senzunterricht und Selbststudium von etwa 25 Stunden pro Woche wÃ¤hrend 45 Wochen pro Jahr an ( http://www.psycho- logie.zhaw.ch/de/psychologie/studium/bachelorstudiengang/studienaufbau.html; konsultiert am 28. August 2012). Die BeschwerdefÃ¼hrerin hÃ¤tte daher neben dem Psychologiestudium Gelegenheit gehabt, die Beitragszeit zu erfÃ¼llen.</w:t>
      </w:r>
    </w:p>
    <w:p>
      <w:r>
        <w:t>4.4Â Â Â Â  Als weiterer Befreiungsgrund nannte die BeschwerdefÃ¼hrerin ihre ArbeitsunfÃ¤higkeit im ganzen Jahr 2009 (Urk. 1 S. 7).</w:t>
      </w:r>
    </w:p>
    <w:p>
      <w:r>
        <w:t>Â Â Â Â Â Â Â Â  Den zur Untermauerung dieser Behauptung eingereichten Berichten ihres Hausarztes Dr. med. A.___ vom 8. April und 30. Mai 2008 lÃ¤sst sich entnehmen, dass sie infolge eines im Dezember 2000 erlittenen Beschleunigungstraumas der HalswirbelsÃ¤ule unter Kopf- und Nackenschmerzen, Licht- und LÃ¤rmempfindlichkeit, SchlafstÃ¶rungen, rascher ErmÃ¼dbarkeit, ErschÃ¶pfungstendenz, Konzentrationsschwierigkeiten, Vergesslichkeit, teilweise noch vorhandenen WortfindungsstÃ¶rungen, Problemen im Umgang mit Zahlen und niedriger Stresstoleranz gelitten habe. Als Folge dieser EinschrÃ¤nkungen habe sie viel im Studium gefehlt und oft bis in die Nacht zu Hause nacharbeiten mÃ¼ssen, was aber bei selbstÃ¤ndiger Zeiteinteilung und dank der UnterstÃ¼tzung von Mitstudenten machbar gewesen sei. FÃ¼r die PrÃ¼fungen habe sie mehr Zeit gebraucht. Arbeiten im Haushalt und Garten seien nur sehr bedingt mÃ¶glich gewesen. Schwere Arbeiten seien nicht mÃ¶glich gewesen. Hinsichtlich einer TÃ¤tigkeit im kaufmÃ¤nnischen Bereich erachtete der Hausarzt fixe Arbeitszeiten als nicht realistisch. Bildschirmarbeit habe zu Kopfschmerzen gefÃ¼hrt und sei nur mit lÃ¤ngeren UnterbrÃ¼chen mÃ¶glich gewesen. LÃ¤ngeres Sitzen oder Stehen habe ebenfalls zu Schmerzen gefÃ¼hrt (Urk. 3/12).</w:t>
      </w:r>
    </w:p>
    <w:p>
      <w:r>
        <w:t>Â Â Â Â Â Â Â Â  Aus diesen AusfÃ¼hrungen aus dem FrÃ¼hjahr 2008 lÃ¤sst sich keine Attestierung einer vollstÃ¤ndigen ArbeitsunfÃ¤higkeit bis Ende Dezember 2009 ableiten. Es ist somit auch diesbezÃ¼glich davon auszugehen, dass der BeschwerdefÃ¼hrerin wÃ¤hrend des Studiums beziehungsweise nach dessen Abbruch Mitte September 2009 die AusÃ¼bung einer leidensangepassten beitragspflichtigen BeschÃ¤ftigung, wenn auch nur im Teilzeitpensum, zumutbar gewesen wÃ¤re. Demnach ist auch dieser Befreiungsgrund nicht gegeben.</w:t>
      </w:r>
    </w:p>
    <w:p>
      <w:r>
        <w:t>5.Â Â Â Â Â Â  Schliesslich rÃ¼gt die BeschwerdefÃ¼hrerin die UnvollstÃ¤ndigkeit der ins Recht gelegten Verwaltungsakten (Urk. 16 S. 1). Dem ist zu entgegnen, dass die fÃ¼r die Beurteilung der Anspruchsvoraussetzung der ErfÃ¼llung der Beitragszeit notwendigen Unterlagen von der BeschwerdefÃ¼hrerin als Beschwerdebeilagen oder von der Beschwerdegegnerin als Beilagen zur Beschwerdeantwort ins Recht gelegt wurden. Darunter befanden sich auch die wichtigsten Beilagen des Schreibens der BeschwerdefÃ¼hrerin vom 20. Januar 2011 an die Beschwerdegegnerin (Urk. 17/1; vgl. Urk. 16 S. 1). Aus der Tatsache, dass die Beschwerdegegnerin dem Gericht nicht das vollstÃ¤ndige Dossier eingereicht hatte - weshalb sie vom Gericht im Dezember 2011 aufgefordert wurde, offensichtlich fehlende Unterlagen nachzureichen (Urk. 10/1-2 und Urk. 11) - erlitt die BeschwerdefÃ¼hrerin jedenfalls keinen Nachteil, weshalb auch diese letzte RÃ¼ge nicht durchdringt,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