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AL.2011.00111 vom 29. November 2011</w:t>
      </w:r>
    </w:p>
    <w:p>
      <w:r>
        <w:t>ZH Sozialversicherungsgericht, 2011-11-29, DE</w:t>
      </w:r>
    </w:p>
    <w:p>
      <w:r>
        <w:rPr>
          <w:b/>
        </w:rPr>
        <w:t xml:space="preserve">Quelle: </w:t>
      </w:r>
      <w:r>
        <w:t>https://mcp.opencaselaw.ch/entscheid/zh_sozialversicherungsgericht_AL.2011.00111</w:t>
      </w:r>
    </w:p>
    <w:p>
      <w:r>
        <w:t>FR: ZH_SOZIALVERSICHERUNGSGERICHT AL.2011.00111 du 29 novembre 2011</w:t>
      </w:r>
    </w:p>
    <w:p>
      <w:r>
        <w:t>IT: ZH_SOZIALVERSICHERUNGSGERICHT AL.2011.00111 del 29 novembre 2011</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u.a. die Beitragszeit erfÃ¼llt hat oder von der ErfÃ¼llung der Beitragszeit befreit ist (Art. 13 und 14).</w:t>
      </w:r>
    </w:p>
    <w:p>
      <w:r>
        <w:t>Die Beitragszeit hat laut Art. 13 Abs. 1 AVIG erfÃ¼llt, wer innerhalb der dafÃ¼r vorgesehenen Rahmenfrist fÃ¼r die Beitragszeit (Art. 9 Abs. 3 AVIG) wÃ¤hrend mindestens zwÃ¶lf Monaten eine beitragspflichtige BeschÃ¤ftigung ausgeÃ¼bt hat (1. Satz).</w:t>
      </w:r>
    </w:p>
    <w:p>
      <w:r>
        <w:t>1.2Â Â Â Â  Nach Art. 9 AVIG gelten fÃ¼r den Leistungsbezug und fÃ¼r die Beitragszeit, sofern dieses Gesetz nichts anderes vorsieht, zweijÃ¤hrige Rahmenfristen (Abs. 1). Die Rahmenfrist fÃ¼r den Leistungsbezug beginnt am ersten Tag, fÃ¼r den sÃ¤mtliche Anspruchsvoraussetzungen erfÃ¼llt sind (Abs. 2), jene fÃ¼r die Beitragszeit zwei Jahre vor diesem Tag (Abs. 3). Ist die Rahmenfrist fÃ¼r den Leistungsbezug abgelaufen und beansprucht die versicherte Person wieder ArbeitslosenentschÃ¤digung, so gelten, anderslautende Normen dieses Gesetzes vorbehalten, erneut zweijÃ¤hrige Rahmenfristen (Abs. 4).</w:t>
      </w:r>
    </w:p>
    <w:p>
      <w:r>
        <w:t>1.3Â Â Â Â  FÃ¼r die Ermittlung der Beitragszeit zÃ¤hlt jeder Kalendermonat, in dem der Versicherte beitragspflichtig ist (Art. 11 Abs. 1 der Verordnung Ã¼ber die obligatorische Arbeitslosenversicherung und die InsolvenzentschÃ¤digung, AVIV). Beitragszeiten, die nicht einen vollen Kalendermonat umfassen, werden zusammengezÃ¤hlt; je 30 Kalendertage gelten als Beitragsmonat (Abs. 2). Da fÃ¼r die Ermittlung der Beitragszeit somit nicht die Beitragstage - also die Tage, an welchen die versicherte Person tatsÃ¤chlich einer beitragspflichtigen BeschÃ¤ftigung nachgegangen ist -, sondern die Kalendertage massgebend sind, mÃ¼ssen Erstere in Kalendertage umgerechnet werden, wozu praxisgemÃ¤ss ein Umrechnungsfaktor 1,4 verwendet wird (BGE 122 V 256 E. 2a mit Hinweisen). Die Beitragszeit von TeilzeitbeschÃ¤ftigten wird nach den gleichen Regeln ermittelt wie bei Arbeitnehmern mit VollzeitbeschÃ¤ftigung (Art. 11 Abs. 4 1. Satz AVIV).</w:t>
      </w:r>
    </w:p>
    <w:p>
      <w:r>
        <w:t>1.4Â Â Â Â  Nach der Rechtsprechung ist fÃ¼r die Bestimmung der Beitragsmonate die formale Dauer des ArbeitsverhÃ¤ltnisses entscheidend. Erbringt die versicherte Person im Rahmen eines sich Ã¼ber mehrere Monate erstreckenden ArbeitsverhÃ¤ltnisses regelmÃ¤ssig oder unregelmÃ¤ssig eine Arbeitsleistung, so gilt jeder Kalendermonat, in dem Arbeit geleistet wird, als Beitragsmonat, wÃ¤hrend jene Kalendermonate innerhalb dieses ArbeitsverhÃ¤ltnisses ausser Betracht fallen, in denen die versicherte Person an gar keinem Tag gearbeitet hat. Entscheidend fÃ¼r die Ermittlung der Anzahl Beitragsmonate ist somit, ob eine Arbeitsleistung, welche sich auf mehrere in zeitlichem Abstand voneinander erbrachte EinsÃ¤tze verteilt, im Rahmen eines einzigen (Teilzeit-)ArbeitsverhÃ¤ltnisses oder von EinzeleinsÃ¤tzen mit je neuem Arbeitsvertrag erbracht wurde. Nicht entscheidend ist, ob die jeweils geleisteten Arbeitsstunden tatsÃ¤chlich einen vollen Arbeitstag ergeben (Bundesgerichtsurteil 8C_836/2008 E. 2.2 mit Hinweisen).</w:t>
      </w:r>
    </w:p>
    <w:p>
      <w:r>
        <w:rPr>
          <w:b/>
        </w:rPr>
        <w:t>E. 2</w:t>
      </w:r>
    </w:p>
    <w:p>
      <w:r>
        <w:t>2.1Â Â Â Â  Nach Ablauf der vom 2. MÃ¤rz 2009 bis 1. MÃ¤rz 2011 laufenden Leistungsrahmenfrist und nach der erneuter Anmeldung zum Leistungsbezug per 2. MÃ¤rz 2011 hat der BeschwerdefÃ¼hrer innerhalb der neuen Rahmenfrist fÃ¼r die Beitragszeit (2. MÃ¤rz 2009 bis 1. MÃ¤rz 2011) eine Mindestbeitragszeit vom zwÃ¶lf Monaten nachzuweisen, um einen Anspruch auf Bezug von ArbeitslosenentschÃ¤digung begrÃ¼nden zu kÃ¶nnen.</w:t>
      </w:r>
    </w:p>
    <w:p>
      <w:r>
        <w:t>2.2Â Â Â Â  Den Akten lÃ¤sst sich entnehmen, dass der BeschwerdefÃ¼hrer vom 31. August bis 11. November 2009 einer selbstÃ¤ndigen ErwerbstÃ¤tigkeit nachgegangen war (Urk. 10/26-29). Anschliessend war er fÃ¼r die Y.___ GmbH tÃ¤tig. Mit TemporÃ¤r-Arbeitsvertrag vom 25. Oktober 2009 und Zusatz zum Leih-Arbeitsvertrag vom gleichen Tag wurde festgehalten, dass der BeschwerdefÃ¼hrer vom 1. November 2009 bis 31. Januar 2010 zu einem variablen Pensum von 30 % bis 50 % fÃ¼r diverse kleinere Beratungs- und SchulungstÃ¤tigkeiten im Informatik-Bereich eingesetzt werden soll (Urk. 10/23). Im Rahmen dieses ArbeitsverhÃ¤ltnisses hatte der BeschwerdefÃ¼hrer am 12. November 2009 seinen ersten und am 26. Januar 2010 seinen letzten Einsatz (Urk. 10/24, Urk. 10/26). Danach war der BeschwerdefÃ¼hrer vom 1. Mai bis 31. Juli 2010 und vom 1. September 2010 bis 28. Februar 2011 fÃ¼r die Z.___ GmbH tÃ¤tig (Urk. 10/4). Dabei handelte es sich um zwei verschiedene AnstellungsverhÃ¤ltnisse, wovon das erste von Anfang an auf drei Monate - Mai bis Juli 2010 - befristet worden war (Urk. 10/16-17, Urk. 10/19). Nach den Betriebsferien der Arbeitgeberin wurde der BeschwerdefÃ¼hrer erneut fÃ¼r die Dauer von drei Monaten - September bis November 2010 - angestellt (Urk. 10/2, Urk. 10/12-13, Urk. 10/15). Nach Ablauf dieser Zeit wurde das ArbeitsverhÃ¤ltnis um zunÃ¤chst einen Monat - Dezember 2010 - und anschliessend um zwei weitere Monate - Januar bis Februar 2011 - verlÃ¤ngert (Urk. 10/8-11). In der ersten Anstellungsperiode hatte der BeschwerdefÃ¼hrer den ersten Einsatz am 3. Mai 2010 und den letzten am 23. Juli 2010 (Urk. 10/16, Urk. 10/19). In der zweiten Anstellungsperiode war der erste Einsatz am 1. September 2010 und der letzte am 24. Februar 2011 (Urk. 10/8, Urk. 10/13).</w:t>
      </w:r>
    </w:p>
    <w:p>
      <w:r>
        <w:t>2.3Â Â Â Â  Demzufolge ging der BeschwerdefÃ¼hrer wÃ¤hrend insgesamt zwÃ¶lf Monaten einer beitragspflichtigen BeschÃ¤ftigung nach.</w:t>
      </w:r>
    </w:p>
    <w:p>
      <w:r>
        <w:t>Â Â Â Â Â Â Â Â  Die Beschwerdegegnerin anerkennt diese zwÃ¶lf Monate nicht voll als Beitragsmonate mit der BegrÃ¼ndung, dass der BeschwerdefÃ¼hrer seine ArbeitseinsÃ¤tze nicht entsprechend der vereinbarten Anstellungsdauer jeweils vom Anfang bis zum Ende eines Monats habe leisten kÃ¶nnen (Urk. 2 S. 1). In der Folge rechnete sie offenbar die effektiven BeschÃ¤ftigungstage in den jeweils zu Beginn und am Ende der drei BeschÃ¤ftigungsphasen angebrochenen Monaten (November 2009 und Januar 2010, Mai und Juli 2010 sowie Februar 2011) in Kalendertage um (E. 1.3 hievor), womit sich zusammengezÃ¤hlt eine Beitragszeit von insgesamt 11.340 (Urk. 2) beziehungsweise 11.060 (Urk. 9 S. 2) ergibt.</w:t>
      </w:r>
    </w:p>
    <w:p>
      <w:r>
        <w:t>2.4Â Â Â Â  Durch diese Vorgehensweise lÃ¤sst die Beschwerdegegnerin unberÃ¼cksichtigt, dass die formale, vertraglich vereinbarte Dauer der einzelnen ArbeitsverhÃ¤ltnisse jeweils ganze Monate umfasst. SÃ¤mtliche EinsÃ¤tze des BeschwerdefÃ¼hrers erfolgten im Rahmen dieser ArbeitsverhÃ¤ltnisse auf Abruf. Somit ist aber auch jeder Monat, in welchem der BeschwerdefÃ¼hrer einen Einsatz hatte, als ganzer Beitragsmonat zu berÃ¼cksichtigen (vgl. Bundesgerichtsurteil 8C_836/2008 E. 3.3). Art. 11 Abs. 2 AVIV findet keine Anwendung, weil kein ArbeitsverhÃ¤ltnis vorlag, welches innerhalb der Rahmenfrist fÃ¼r die Beitragszeit im Laufe eines Monats begonnen oder geendet hÃ¤tte. Wie in der Beschwerdeschrift zu Recht geltend gemacht wird, sind daher die zwÃ¶lf Monate, in welchen der BeschwerdefÃ¼hrer einer beitragspflichtigen BeschÃ¤ftigung nachging, als volle Beitragsmonate anzurechnen, womit die zwÃ¶lfmonatige Mindestbeitragszeit erfÃ¼llt ist. Die Arbeitslosenkasse wird nach PrÃ¼fung der Ã¼brigen Anspruchsvoraussetzungen Ã¼ber die dem BeschwerdefÃ¼hrer zustehenden Leistungen neu verfÃ¼gen.</w:t>
      </w:r>
    </w:p>
    <w:p>
      <w:r>
        <w:t>Das Gericht erkennt:</w:t>
      </w:r>
    </w:p>
    <w:p>
      <w:r>
        <w:t>1.Â Â Â Â Â Â Â Â  In Gutheissung der Beschwerde wird der Einspracheentscheid der Unia Arbeitslosenkasse vom 4. April 2011 aufgehoben, und es wird festgestellt, dass der BeschwerdefÃ¼hrer wÃ¤hrend der vom 2. MÃ¤rz 2009 bis 1. MÃ¤rz 2011 dauernden Rahmenfrist fÃ¼r die Beitragszeit wÃ¤hrend 12 Monaten einer beitragspflichtigen BeschÃ¤ftigung nachgegangen ist und ab 2. MÃ¤rz 2011 Anspruch auf ArbeitslosenentschÃ¤digung hat, sofern die Ã¼brigen Anspruchsvoraussetzungen erfÃ¼llt sind.</w:t>
      </w:r>
    </w:p>
    <w:p>
      <w:r>
        <w:t>2.Â Â Â Â Â Â Â Â  Das Verfahren ist kostenlos.</w:t>
      </w:r>
    </w:p>
    <w:p>
      <w:r>
        <w:t>3.Â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