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AL.2011.00089 vom 20. Dezember 2011</w:t>
      </w:r>
    </w:p>
    <w:p>
      <w:r>
        <w:t>ZH Sozialversicherungsgericht, 2011-12-20, DE</w:t>
      </w:r>
    </w:p>
    <w:p>
      <w:r>
        <w:rPr>
          <w:b/>
        </w:rPr>
        <w:t xml:space="preserve">Quelle: </w:t>
      </w:r>
      <w:r>
        <w:t>https://mcp.opencaselaw.ch/entscheid/zh_sozialversicherungsgericht_AL.2011.00089</w:t>
      </w:r>
    </w:p>
    <w:p>
      <w:r>
        <w:t>FR: ZH_SOZIALVERSICHERUNGSGERICHT AL.2011.00089 du 20 décembre 2011</w:t>
      </w:r>
    </w:p>
    <w:p>
      <w:r>
        <w:t>IT: ZH_SOZIALVERSICHERUNGSGERICHT AL.2011.00089 del 20 dicembre 2011</w:t>
      </w:r>
    </w:p>
    <w:p>
      <w:pPr>
        <w:pStyle w:val="Heading2"/>
      </w:pPr>
      <w:r>
        <w:t>Erwägungen</w:t>
      </w:r>
    </w:p>
    <w:p>
      <w:r>
        <w:rPr>
          <w:b/>
        </w:rPr>
        <w:t>E. 1</w:t>
      </w:r>
    </w:p>
    <w:p>
      <w:r>
        <w:t>1.1Â Â Â Â  Streitig und zu prÃ¼fen ist, ob der BeschwerdefÃ¼hrer die Beitragszeit erfÃ¼llt hat oder aber von der ErfÃ¼llung der Beitragszeit befreit ist, was entscheidend ist, ob der versicherte Verdienst anhand des im Sinne der AHV-Gesetzgebung massgebenden Lohnes (Art. 23 Abs. 1 AVIG) oder aber gestÃ¼tzt auf PauschalansÃ¤tze (Art. 23 Abs. 2 AVIG) zu ermitteln ist.</w:t>
      </w:r>
    </w:p>
    <w:p>
      <w:r>
        <w:t>1.2Â Â Â Â  Die Beschwerdegegnerin machte geltend, die Anrechenbarkeit der in den Vereinigten Arabischen Emiraten zurÃ¼ckgelegten BeschÃ¤ftigungszeiten mÃ¼sse unabhÃ¤ngig vom zivilrechtlichen oder steuerrechtlichen Wohnsitz einzig aufgrund des Umstandes verneint werden, dass der Arbeitsort des BeschwerdefÃ¼hrers in Dubai ausserhalb des EU/EFTA-Raumes liege und der BeschwerdefÃ¼hrer dort auch nicht als Entsandter fÃ¼r einen Schweizer Arbeitgeber tÃ¤tig gewesen sei. GemÃ¤ss KS ALE Januar 2007 Ziffer B168 wÃ¼rden auslÃ¤ndische Versicherungs- oder BeschÃ¤ftigungszeiten ausserhalb des EU/EFTA-Raumes nicht als Beitragszeit angerechnet. Daran vermÃ¶ge nichts zu Ã¤ndern, dass der BeschwerdefÃ¼hrer sich als Arbeitnehmer ohne beitragspflichtigen Arbeitgeber bei der Sozialversicherungsanstalt des Kantons ZÃ¼rich, Ausgleichskasse, der Beitragspflicht unterstellt und ebenfalls Arbeitslosenversicherungs(ALV)-BeitrÃ¤ge abgerechnet habe. Denn vorliegend erweise sich das AHV-Beitragsstatut - zumindest aus arbeitslosenversicherungsrechtlicher Sicht - als offensichtlich unrichtig (Urk. 2 S. 4 Ziff. 3). GestÃ¼tzt auf Art. 14 Abs. 3 AVIG sei der BeschwerdefÃ¼hrer jedoch von der ErfÃ¼llung der Beitragszeit befreit (Urk. 2 S. 5 Ziff. 4). Daher gÃ¤lten fÃ¼r den versicherten Verdienst die PauschalansÃ¤tze gemÃ¤ss Art. 41 Abs. 1 und 2 AVIV. Dies ergebe einen versicherten Verdienst von Fr. 2'213.40 (Urk. 2 S. 5 f. Ziff. 5 f.).</w:t>
      </w:r>
    </w:p>
    <w:p>
      <w:r>
        <w:t>1.3Â Â Â Â  Dem hielt der BeschwerdefÃ¼hrer im Wesentlichen entgegen, er sei bei der Sozialversicherungsanstalt ZÃ¼rich (SVA) seit Mai 2001 ohne Unterbrechung bis zu seinem Antrag auf Arbeitslosentaggeld als Arbeitnehmer ohne beitragpflichtigen Arbeitgeber in der Schweiz gemeldet. Durch seine Steuerpflicht in der Schweiz sei der Beitrag zur Arbeitslosenversicherung als Pflichtbeitrag angefallen und demzufolge gestÃ¼tzt auf die jÃ¤hrliche Beitragsbemessungsgrundlage von 2001 bis 2010 Ã¼ber ein Individuelles Konto (IK) durch die SVA verrechnet worden. Daher habe er eine in der Schweiz massgebende beitragspflichtige BeschÃ¤ftigung ausgeÃ¼bt. Bekannt sei auch seine im Ausland ausgeÃ¼bte BerufstÃ¤tigkeit. Ãber eine Befreiung von der Beitragspflicht zur Arbeitslosenversicherung seitens der SVA habe er keine Kenntnis gehabt, und ein entsprechender Antrag sei von ihm auch nie gestellt worden. Demzufolge habe er sich nie um eine private Weiterversicherung bemÃ¼ht. GestÃ¼tzt auf den Grundsatz von Treu und Glauben habe er auf einen uneingeschrÃ¤nkten Versicherungsschutz vertrauen dÃ¼rfen. Zur Berechnung des versicherten Verdienstes sei mithin von seinem vom 1. Januar bis 22. Oktober 2010 erzielten Lohn auszugehen (Urk. 1).</w:t>
      </w:r>
    </w:p>
    <w:p>
      <w:r>
        <w:rPr>
          <w:b/>
        </w:rPr>
        <w:t>E. 2</w:t>
      </w:r>
    </w:p>
    <w:p>
      <w:r>
        <w:t>2.1Â Â Â Â  GemÃ¤ss Art. 8 Abs. 1 des Bundesgesetzes Ã¼ber die obligatorische Arbeitslosenversicherung und die InsolvenzentschÃ¤digung (AVIG) hat die versicherte Person Anspruch auf ArbeitslosenentschÃ¤digung, wenn sie unter anderem die Beitragszeit erfÃ¼llt hat oder von der ErfÃ¼llung der Beitragszeit befreit ist (lit. e).</w:t>
      </w:r>
    </w:p>
    <w:p>
      <w:r>
        <w:t>2.2Â Â Â Â  GemÃ¤ss Art. 13 Abs. 1 AVIG hat die Beitragszeit erfÃ¼llt, wer innerhalb der dafÃ¼r vorgesehenen Rahmenfrist (Art. 9 Abs. 3) wÃ¤hrend mindestens zwÃ¶lf Monaten eine beitragspflichtige BeschÃ¤ftigung ausgeÃ¼bt hat. Diese Bestimmung bezieht sich auf die Beitragspflicht und setzt daher als Grundsatz die AusÃ¼bung einer beitragspflichtigen TÃ¤tigkeit in der Schweiz voraus (BGE 136 V 244 E. 2.1 S. 245 f.).</w:t>
      </w:r>
    </w:p>
    <w:p>
      <w:r>
        <w:rPr>
          <w:b/>
        </w:rPr>
        <w:t>E. 3</w:t>
      </w:r>
    </w:p>
    <w:p>
      <w:r>
        <w:t>3.1Â Â Â Â  Es ist unbestritten und aufgrund der Aktenlage erstellt, dass der BeschwerdefÃ¼hrer innerhalb der zweijÃ¤hrigen Rahmenfrist fÃ¼r die Beitragszeit keine beitragspflichtige BeschÃ¤ftigung in der Schweiz oder einem EU/EFTA-Mitgliedstaat ausÃ¼bte, sondern ausschliesslich in den Vereinigten Arabischen Emiraten gearbeitet hat (Urk. 1 S. 1, Urk. 2 S. 4 Ziff. 2, Urk. 6/1, Urk. 6/43).</w:t>
      </w:r>
    </w:p>
    <w:p>
      <w:r>
        <w:t>3.2Â Â Â Â  Wie die Beschwerdegegnerin zu Recht ausfÃ¼hrte, ist vorliegend von einer falschen Versicherungsunterstellung in der schweizerischen Sozialversicherung auszugehen, war der BeschwerdefÃ¼hrer doch innerhalb der zweijÃ¤hrigen Rahmenfrist ausschliesslich in den Vereinigten Arabischen Emiraten tÃ¤tig. Dabei handelt es sich um eine auslÃ¤ndische BeschÃ¤ftigungszeit ausserhalb des EU/EFTA-Raumes, welche grundsÃ¤tzlich nicht als Beitragszeit angerechnet wird (KS ALE Januar 2007 Ziff. B168). Nicht geprÃ¼ft hat die Beschwerdegegnerin hingegen, ob der BeschwerdefÃ¼hrer aus GrÃ¼nden des Vertrauensschutzes nicht so gestellt werden mÃ¼sste, wie wenn die auslÃ¤ndische BeschÃ¤ftigungszeit ausserhalb des EU/EFTA-Raumes vor Eintritt der Arbeitslosigkeit als Beitragszeit angerechnet wÃ¼rde.</w:t>
      </w:r>
    </w:p>
    <w:p>
      <w:r>
        <w:rPr>
          <w:b/>
        </w:rPr>
        <w:t>E. 4</w:t>
      </w:r>
    </w:p>
    <w:p>
      <w:r>
        <w:t>4.1Â Â Â Â Â Â Â Â  Abgeleitet aus dem Grundsatz von Treu und Glauben (Art. 9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131 II 627 E. 6.1, 129 I 161 E. 4.1, 126 II 377 E. 3a, 122 II 113 E. 3b/cc, 121 V 65 E. 2a; RKUV 2000 Nr. KV 126 S. 223).</w:t>
      </w:r>
    </w:p>
    <w:p>
      <w:r>
        <w:t>4.2Â Â Â Â  Das Bundesgericht hat wiederholt festgehalten, dass der Grundsatz von Treu und Glauben umso mehr gilt, wenn die BehÃ¶rde nicht nur eine Auskunft erteilt, sondern eine unrichtige VerfÃ¼gung erlassen hat (BGE 113 V 66 E. 2 mit Hinweisen). Sodann gilt das Vertrauensprinzip nicht nur dann, wenn die BÃ¼rgerin oder der BÃ¼rger Dispositionen getroffen hat, die nicht ohne Nachteil rÃ¼ckgÃ¤ngig gemacht werden kÃ¶nnen, sondern auch, wenn sie oder er im Vertrauen auf die Richtigkeit einer behÃ¶rdlichen Auskunft oder Anordnung es unterlassen hat, Dispositionen zu treffen, die nicht mit dem frÃ¼her mÃ¶glichen Erfolg nachgeholt werden kÃ¶nnen (BGE 121 V 65 E. 2b mit Hinweisen). Erforderlich ist, dass die Auskunft fÃ¼r die darauf folgende Unterlassung ursÃ¤chlich war. Ein solcher Kausalzusammenhang ist gegeben, wenn angenommen werden kann, die versicherte Person hÃ¤tte sich ohne die fehlerhafte Auskunft anders verhalten. An den Beweis des Kausalzusammenhangs zwischen Auskunft und Disposition bzw. Unterlassung werden nicht allzu strenge Anforderungen gestellt. Denn bereits aus dem Umstand, dass eine versicherte Person Erkundigungen einholt, erwÃ¤chst eine natÃ¼rliche Vermutung dafÃ¼r, dass er im Falle eines negativen Entscheides ein anderes Vorgehen gewÃ¤hlt hÃ¤tte. Der erforderliche KausalitÃ¤tsbeweis darf deshalb schon als geleistet gelten, wenn es aufgrund der allgemeinen Lebenserfahrung als glaubhaft erscheint, dass sich die versicherte Person ohne die fragliche Auskunft anders verhalten hÃ¤tte (BGE 121 V 65 E. 2b mit Hinweisen).</w:t>
      </w:r>
    </w:p>
    <w:p>
      <w:r>
        <w:rPr>
          <w:b/>
        </w:rPr>
        <w:t>E. 5</w:t>
      </w:r>
    </w:p>
    <w:p>
      <w:r>
        <w:t>5.1Â Â Â Â  Es ist aktenkundig, dass der BeschwerdefÃ¼hrer von Mai 2001 bis 31. Oktober 2010 als Arbeitnehmer ohne beitragspflichtigen Arbeitgeber (ANOBAG) gemeldet war und wÃ¤hrend dieser Zeit AHV- und ALV-ArbeitnehmerbeitrÃ¤ge ablieferte (Urk. 6/35). Dies zeigen der Auszug aus dem Individuellen Konto, ausgestellt von der Ausgleichskasse Z.___ (Urk. 6/20) sowie die BeitragsverfÃ¼gungen Akonto der Ausgleichskasse A.___ fÃ¼r die Jahre 2008 bis 2010 (Urk. 6/21-23). Sowohl die Ausgleichskasse Z.___ als auch die Ausgleichskasse A.___ gingen wÃ¤hrend der gesamten Beitragszeit davon aus, dass der BeschwerdefÃ¼hrer als ANOBAG der schweizerischen Sozialversicherung unterstellt war. WÃ¤ren sie anderer Ansicht gewesen, hÃ¤tten sie keine BeitrÃ¤ge nach schweizerischem Recht entgegennehmen dÃ¼rfen.</w:t>
      </w:r>
    </w:p>
    <w:p>
      <w:r>
        <w:t>5.2Â Â Â Â  Das ZurÃ¼ckkommen der Verwaltung auf die mÃ¶glicherweise zu Unrecht erfolgte Unterstellung unter die schweizerische Versicherungspflicht als ANOBAG im Zeitpunkt der Geltendmachung eines Anspruchs auf schweizerische Arbeitslosentaggelder durch den Entscheid vom 30. MÃ¤rz 2011 (Urk. 2) verletzt - wie der BeschwerdefÃ¼hrer zu Recht vorbrachte - das Vertrauensprinzip (vgl. Entscheid des Bundesgerichts 8C_332/2011 vom 11. Oktober 2011, E. 6.3.3).</w:t>
      </w:r>
    </w:p>
    <w:p>
      <w:r>
        <w:t>5.2.1Â Â Â Â Â Â Â Â  Vertrauensgrundlage bildet das Verhalten der Ausgleichskassen Z.___ und A.___. Arbeitnehmende, deren Arbeitgebende nicht beitragspflichtig sind, bezahlen ihre BeitrÃ¤ge selbst und zwar nach der Beitragsskala fÃ¼r SelbstÃ¤ndigerwerbende. Im Gegensatz zu den SelbstÃ¤ndigerwerbenden unterstehen sie aber der Arbeitslosenversicherung. Zwecks Erfassung und weiteren AbklÃ¤rung melden sich die betroffenen Arbeitnehmer bei der kantonalen Ausgleichskasse an ihrem Wohnort oder bei der Ã¶rtlichen AHV-Zweigstelle ( http://www.bsv.admin.ch/themen/ahv/00018/01204/index.html?lang=de ). Die geleisteten AHV- und ALV-BeitrÃ¤ge wurden an die Ausgleichskassen Z.___ und A.___ bezahlt, mithin an die fÃ¼r AuskÃ¼nfte zustÃ¤ndigen BehÃ¶rden. GemÃ¤ss Art. 27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 Beratung Ã¼ber ihre Rechte und Pflichten, wobei Art. 27 Abs. 1 ATSG eine allgemeine und permanente AufklÃ¤rungspflicht der VersicherungstrÃ¤ger und DurchfÃ¼hrungsorgane stipuliert, die nicht erst auf persÃ¶nliches Verlangen der interessierten Personen zu erfolgen hat (BGE 131 V 372 E. 4.1 S. 477; Urteil [des EidgenÃ¶ssischen Versicherungsgerichts] C 138/05 vom 3. Juli 2006 E. 3.1 mit Hinweisen, in: ARV 2006 S. 295). DafÃ¼r zustÃ¤ndig sind die VersicherungstrÃ¤ger, denen gegenÃ¼ber die Rechte geltend zu machen oder die Pflichten zu erfÃ¼llen sind. Nach der gleichzeitig mit dem ATSG am 1. Januar 2003 in Kraft gesetzten AusfÃ¼hrungsbestimmung des Artikels 19a AVIV klÃ¤ren die in Art. 76 Abs. 1 lit. a-d AVIG genannten DurchfÃ¼hrungsstellen die Versicherten Ã¼ber ihre Rechte und Pflichten auf, insbesondere Ã¼ber das Verfahren der Anmeldung und Ã¼ber die Pflicht, Arbeitslosigkeit zu vermeiden und zu verkÃ¼rzen (Abs. 1). Art. 27 Abs. 2 ATSG beschlÃ¤gt ein individuelles Recht auf Beratung durch den zustÃ¤ndigen VersicherungstrÃ¤ger. Jede versicherte Person kann vom VersicherungstrÃ¤ger im konkreten Einzelfall eine unentgeltliche Beratung Ã¼ber ihre Rechte und Pflichten verlangen (BGE 131 V 472 E. 4.1 S. 476). Sinn und Zweck der Beratungspflicht ist, die betreffende Person in die Lage zu versetzen, sich so zu verhalten, dass eine den gesetzgeberischen Zielen des jeweiligen Erlasses entsprechende Rechtsfolge eintritt (BGE 131 V 472 E. 4.3 S. 478; Urteile 8C_475/2009 vom 22. Februar 2010 E. 2.1, in: SVR 2010 UV Nr. 28 S. 113, und I 714/06 vom 20. April 2007 E. 4.1, in: SVR 2008 IV Nr. 10 S. 30; ULRICH MEYER, Grundlagen, Begriff und Grenzen der Beratungspflicht der SozialversicherungstrÃ¤ger nach Art. 27 Abs. 2 ATSG, in: Sozialversicherungsrechtstagung 2006, S. 9 ff., insb. S. 14 u. 25). Das Bundesgericht hat bisher offen gelassen, wo die Grenzen der in Art. 27 Abs. 2 ATSG verankerten Beratungspflicht in generell-abstrakter Weise zu ziehen sind. Es hat jedoch entschieden, dass es auf jeden Fall zum Kern der Beratungspflicht gehÃ¶rt, die versicherte Person darauf aufmerksam zu machen, ihr Verhalten kÃ¶nne eine der Voraussetzungen des Leistungsanspruchs gefÃ¤hrden (BGE 131 V 472 E. 4.3 S. 480). Eine ungenÃ¼gende oder fehlende Wahrnehmung der Beratungspflicht nach Art. 27 Abs. 2 ATSG kommt gemÃ¤ss konstanter (BGE 124 V 215 E. 2b/aa S. 221; 112 V 115 E. 3b S. 120; Urteil 8C_383/2010 vom 28. September 2010 E. 5.1.3 mit diversen Hinweisen) und unter der Herrschaft des ATSG weitergeltender Rechtsprechung (BGE 131 V 472 E. 5 S. 481) einer falsch erteilten Auskunft des VersicherungstrÃ¤gers gleich. Dieser hat in Nachachtung des Vertrauensprinzips hierfÃ¼r einzustehen, sofern sÃ¤mtliche Voraussetzungen des Ã¶ffentlich-rechtlichen Vertrauensschutzes (vgl. hiernach) erfÃ¼llt sind (Urteil 8C_383/2010 vom 28. September 2010 E. 5.1.3).</w:t>
      </w:r>
    </w:p>
    <w:p>
      <w:r>
        <w:t>Â Â Â Â Â Â Â Â  Vorliegend sind den Akten keine nÃ¤heren Angaben zu entnehmen, ob sich der BeschwerdefÃ¼hrer von den Ausgleichskassen Z.___ oder A.___ beraten liess und wie es genau dazu kam, dass er als ANOBAG qualifiziert wurde. Dies kann jedoch offen gelassen werden, zeugt doch die Ã¼ber zehn Jahre andauernde Behandlung als ANOBAG und damit die ununterbrochene Erhebung von AHV- und ALV-BeitrÃ¤gen von der impliziten Anerkennung des Beitragsstatus durch zwei verschiedene Ausgleichskassen.</w:t>
      </w:r>
    </w:p>
    <w:p>
      <w:r>
        <w:t>5.2.2Â Â Â Â Â Â Â Â  Anspruch auf ArbeitslosenentschÃ¤digung hat gemÃ¤ss Art. 8 Abs. 1 lit. e AVIG in Verbindung mit Art. 13 Abs. 1 AVIG, wer innerhalb der Rahmenfrist mindestens 12 Monate eine beitragspflichtige BeschÃ¤ftigung ausgeÃ¼bt hat. Laut Art. 12 Abs. 1 lit. a AVIG untersteht der Beitragspflicht der Arbeitnehmer gemÃ¤ss Art. 10 ATSG, der nach AHVG obligatorisch versichert ist und fÃ¼r Einkommen aus unselbstÃ¤ndiger TÃ¤tigkeit beitragspflichtig ist. Obligatorisch versichert sind nach Art. 1a Abs. 1 lit. a AHVG natÃ¼rliche Personen mit Wohnsitz in der Schweiz. GemÃ¤ss KS ALE Januar 2007 Ziff. A2 sind auch ANOBAG obligatorisch versichert.</w:t>
      </w:r>
    </w:p>
    <w:p>
      <w:r>
        <w:t>Â Â Â Â Â Â Â Â  Bei dieser Gesetzeslage kann keine Rede davon sein, dass der BeschwerdefÃ¼hrer die Falschunterstellung ohne Weiteres hÃ¤tte erkennen kÃ¶nnen. Er hat Wohnsitz in der Schweiz und bezog als Arbeitnehmer Einkommen aus unselbstÃ¤ndiger TÃ¤tigkeit, welches er auch in der Schweiz versteuerte. Dass gemÃ¤ss KS ALE Januar 2007 Ziff. B168 auslÃ¤ndische BeschÃ¤ftigungszeiten ausserhalb des EU/EFTA-Raumes nicht als Beitragszeit angerechnet werden, konnte und musste er nicht wissen, bezahlte er doch als ANOBAG - und damit auch an die Arbeitslosenversicherung - BeitrÃ¤ge.</w:t>
      </w:r>
    </w:p>
    <w:p>
      <w:r>
        <w:t>5.2.3Â Â  HÃ¤tte der BeschwerdefÃ¼hrer gewusst, dass seine BeschÃ¤ftigungszeit in den Vereinigten Arabischen Emiraten - obwohl als ANOBAG qualifiziert - im Falle von Arbeitslosigkeit nicht angerechnet wÃ¼rde, hÃ¤tte er sich - wie er zu Recht geltend machte - um eine private Weiterversicherung bemÃ¼ht oder gegebenenfalls anderweitige Dispositionen getroffen. Damit ist das Erfordernis des Kausalzusammenhangs zwischen Auskunft und Unterlassung gegeben.</w:t>
      </w:r>
    </w:p>
    <w:p>
      <w:r>
        <w:t>5.2.4Â Â  Eine relevante Ãnderung der gesetzlichen Ordnung seit Eintritt der Arbeitslosigkeit des BeschwerdefÃ¼hrers ist nicht ersichtlich.</w:t>
      </w:r>
    </w:p>
    <w:p>
      <w:r>
        <w:t>5.3Â Â Â Â Â Â Â Â  Zusammenfassend ist der BeschwerdefÃ¼hrer aus GrÃ¼nden des Vertrauensschutzes als ANOBAG zu behandeln.</w:t>
      </w:r>
    </w:p>
    <w:p>
      <w:r>
        <w:rPr>
          <w:b/>
        </w:rPr>
        <w:t>E. 6</w:t>
      </w:r>
    </w:p>
    <w:p>
      <w:r>
        <w:t>6.1Â Â Â Â  Nach Art. 23 Abs. 1 AVIG gilt als versicherter Verdienst der im Sinne der AHV-Gesetzgebung massgebende Lohn, der wÃ¤hrend eines Bemessungszeitraums aus einem oder mehreren ArbeitsverhÃ¤ltnissen normalerweise erzielt wurde. Art. 37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Schliesslich legt Abs. 3 bis fest, dass bei Lohnschwankungen, die auf einen branchenÃ¼blichen Arbeitszeitkalender zurÃ¼ckzufÃ¼hren sind oder in der Art des ArbeitsverhÃ¤ltnisses liegen, der versicherte Verdienst auf den letzten zwÃ¶lf Monaten, jedoch hÃ¶chstens aufgrund der vertraglich vereinbarten durchschnittlichen Arbeitszeit ermittelt wird (vgl. BGE 125 V 42 und 125 V 51). Der versicherte Verdienst beschrÃ¤nkt sich auf das aus der normalen Arbeitszeit resultierende Einkommen (BGE 126 V 207 ff., 125 V 475 ff.). Nebst der ÃberzeitentschÃ¤digung ist auch die ÃberstundenentschÃ¤digung vom versicherten Verdienst ausgenommen (BGE 129 V 105 ff.).</w:t>
      </w:r>
    </w:p>
    <w:p>
      <w:r>
        <w:t>6.2Â Â Â Â  In der VerfÃ¼gung vom 7. Dezember 2010 errechnete die Beschwerdegegnerin gestÃ¼tzt auf die BeitragsverfÃ¼gung Akonto vom 25. Januar 2010 der Ausgleichskasse A.___ (Urk. 6/23) einen versicherten Verdienst von Fr. 5'408.-- (= Fr. 64'900.-- ./. 12). Der BeschwerdefÃ¼hrer machte demgegenÃ¼ber geltend, es sei sein vom 1. Januar bis 22. Oktober 2010 erzieltes Einkommen als versicherter Verdienst zu berÃ¼cksichtigen. Wie er zu Recht ausfÃ¼hrte, handelt es sich bei der BeitragsverfÃ¼gung der Ausgleichskasse A.___ um eine provisorische Erhebung der AHV- und ALV-BeitrÃ¤ge fÃ¼r das Jahr 2010, welche auf dem versicherten Verdienst der Beitragsperiode 2009 basiert und nicht auf dem effektiv durch den BeschwerdefÃ¼hrer erzielten Einkommen im Jahr 2010. Dies ist auch aus dem Schreiben der Ausgleichskasse A.___ vom 2. Dezember 2010 ersichtlich, mit welchem dem BeschwerdefÃ¼hrer die Aufhebung des Abrechnungskontos per 31. Oktober 2010 mitgeteilt und auf die Zustellung der Schlussabrechnung hingewiesen wurde (Urk. 6/35). Mangels Kenntnis der Schlussabrechnung kann der versicherte Verdienst aufgrund der Aktenlage nicht abschliessend beurteilt werden. Die Sache ist daher an die Beschwerdegegnerin zurÃ¼ckzuweisen, damit diese den fÃ¼r den versicherten Verdienst massgebenden Lohn fÃ¼r das Jahr 2010 prÃ¼fe und alsdann Ã¼ber den Leistungsanspruch ab 25. Oktober 2010 neu entscheide.</w:t>
      </w:r>
    </w:p>
    <w:p>
      <w:r>
        <w:t>Das Gericht erkennt:</w:t>
      </w:r>
    </w:p>
    <w:p>
      <w:r>
        <w:t>1.Â Â Â Â Â Â Â Â  Die Beschwerde wird in dem Sinne gutgeheissen, dass der Einspracheentscheid vom 30. MÃ¤rz 2011 und die VerfÃ¼gung vom 7. Dezember 2010 der Arbeitslosenkasse des Kantons ZÃ¼rich aufgehoben werden und die Sache an die Arbeitslosenkasse des Kantons ZÃ¼rich zurÃ¼ckgewiesen wird, damit diese, nach erfolgter AbklÃ¤rung im Sinne der ErwÃ¤gungen, den versicherten Verdienst neu festsetze.</w:t>
      </w:r>
    </w:p>
    <w:p>
      <w:r>
        <w:t>2.Â Â Â Â Â Â Â Â  Das Verfahren ist kostenlos.</w:t>
      </w:r>
    </w:p>
    <w:p>
      <w:r>
        <w:t>3.Â Â 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