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AL.2010.00293 vom 13. März 2012</w:t>
      </w:r>
    </w:p>
    <w:p>
      <w:r>
        <w:t>ZH Sozialversicherungsgericht, 2012-03-13, DE</w:t>
      </w:r>
    </w:p>
    <w:p>
      <w:r>
        <w:rPr>
          <w:b/>
        </w:rPr>
        <w:t xml:space="preserve">Quelle: </w:t>
      </w:r>
      <w:r>
        <w:t>https://mcp.opencaselaw.ch/entscheid/zh_sozialversicherungsgericht_AL.2010.00293</w:t>
      </w:r>
    </w:p>
    <w:p>
      <w:r>
        <w:t>FR: ZH_SOZIALVERSICHERUNGSGERICHT AL.2010.00293 du 13 mars 2012</w:t>
      </w:r>
    </w:p>
    <w:p>
      <w:r>
        <w:t>IT: ZH_SOZIALVERSICHERUNGSGERICHT AL.2010.00293 del 13 marzo 2012</w:t>
      </w:r>
    </w:p>
    <w:p>
      <w:pPr>
        <w:pStyle w:val="Heading2"/>
      </w:pPr>
      <w:r>
        <w:t>Erwägungen</w:t>
      </w:r>
    </w:p>
    <w:p>
      <w:r>
        <w:rPr>
          <w:b/>
        </w:rPr>
        <w:t>E. 2</w:t>
      </w:r>
    </w:p>
    <w:p>
      <w:r>
        <w:t>2.1Â Â Â Â  Am 1. Juni 2002 ist das Abkommen vom 21. Juni 1999 zwischen der Schweizerischen Eidgenossenschaft einerseits und der EuropÃ¤ischen Gemeinschaft und ihren Mitgliedstaaten andererseits Ã¼ber die FreizÃ¼gigkeit (FZA; SR 0.142.112.681) in Kraft getreten. Nach Art. 1 Abs. 1 des auf der Grundlage des Art. 8 FZA ausgearbeiteten und Bestandteil des Abkommens bildenden (Art. 15 FZA) Anhangs II ("Koordinierung der Systeme der sozialen Sicherheit") FZA in Verbindung mit Abschnitt A dieses Anhangs wenden die Vertragsparteien untereinander insbesondere die Verordnung (EWG) Nr. 1408/71 des Rates vom 14. Juni 1971 zur Anwendung der Systeme der sozialen Sicherheit auf Arbeitnehmer und SelbstÃ¤ndige sowie deren FamilienangehÃ¶rige, die innerhalb der Gemeinschaft zu- und abwandern (nachfolgend: Verordnung Nr. 1408/71; SR 0.831.109.268.1), und die Verordnung (EWG) Nr. 574/72 des Rates vom 21. MÃ¤rz 1972 Ã¼ber die DurchfÃ¼hrung der Verordnung (EWG) Nr. 1408/71 Ã¼ber die Anwendung der Systeme der sozialen Sicherheit auf Arbeitnehmer und SelbstÃ¤ndige sowie deren FamilienangehÃ¶rige, die innerhalb der Gemeinschaft zu- und abwandern (nachfolgend: Verordnung Nr. 574/72; SR 0.831.109.268.11), oder gleichwertige Vorschriften an. Ab dem 1. Mai 2010 sind in den 27 EU-Mitgliedstaaten die Verordnungen Nr. 1408/71 und 574/72 durch die Verordnung Nr. 883/2004 sowie die DurchfÃ¼hrungsverordnung Nr. 987/2009 ersetzt worden. In den Beziehungen zwischen der Schweiz und den EU-Mitgliedstaaten finden die neuen Verordnungen derzeit noch keine Anwendung.</w:t>
      </w:r>
    </w:p>
    <w:p>
      <w:r>
        <w:t>2.2Â Â Â Â  Die Verordnung Nr. 1408/71 gilt unter anderem auch fÃ¼r Rechtsvorschriften Ã¼ber Zweige der sozialen Sicherheit, die Leistungen bei Arbeitslosigkeit betreffen (Art. 4 Abs. 1 lit. g). Die entsprechenden Bestimmungen finden in der Arbeitslosenversicherung durch den Verweis in Art. 121 Abs. 1 lit. a AVIG Anwendung. Die Verordnung Nr. 1408/71 enthÃ¤lt in Kapitel 6 des Titels III besondere Vorschriften fÃ¼r diese Leistungsart, insbesondere in Abschnitt 1 (Art. 67 f.) gemeinsame Bestimmungen (Zusammenrechnung der Versicherungs- oder BeschÃ¤ftigungszeiten; Berechnung der Leistungen), in Abschnitt 2 (Art. 69 f.) Vorschriften Ã¼ber Arbeitslose, die sich zur BeschÃ¤ftigungssuche ins Ausland begeben, und in Abschnitt 3 (Art. 71) Bestimmungen in Bezug auf Arbeitslose, die wÃ¤hrend ihrer letzten BeschÃ¤ftigung in einem anderen Mitgliedstaat als dem zustÃ¤ndigen Staat wohnten. Unter Vorbehalt der abkommensrechtlichen Vorgaben - darunter auch des Diskriminierungsverbots (insbesondere Art. 3 Abs. 1 der Verordnung Nr. 1408/71) - ist es indes Sache des innerstaatlichen Rechts festzulegen, unter welchen Voraussetzungen Leistungen gewÃ¤hrt werden (vgl. BGE 131 V 214 E. 5.3).</w:t>
      </w:r>
    </w:p>
    <w:p>
      <w:r>
        <w:t>2.3Â Â Â Â  Die Anwendung des Abkommens auf den vorliegenden Fall muss sowohl in zeitlicher (Art. 94 Abs. 2 der Verordnung Nr. 1408/71; BGE 131 V 225 E. 2.3) als auch in persÃ¶nlicher Hinsicht bejaht werden. Die BeschwerdefÃ¼hrerin ist schweizerische StaatsangehÃ¶rige und damit BÃ¼rgerin eines Vertragsstaates. Das erforderliche grenzÃ¼berschreitende Element ist darÃ¼ber hinaus vorliegend aufgrund der Tatsache gegeben, dass sie, nachdem sie sich wÃ¤hrend nahezu drei Jahren in Deutschland aufgehalten und dort vollzeitlich aufgehalten hat, in die Schweiz zurÃ¼ckgekehrt ist und eine Anspruch auf Sozialleistungen gemÃ¤ss der schweizerischen Rechtsordnung geltend gemacht hat (vgl. auch BGE 133 V 167, 132 V 423 E. 6.4.1)</w:t>
      </w:r>
    </w:p>
    <w:p>
      <w:r>
        <w:rPr>
          <w:b/>
        </w:rPr>
        <w:t>E. 3</w:t>
      </w:r>
    </w:p>
    <w:p>
      <w:r>
        <w:t>3.1Â Â Â Â  Strittig ist vorliegend die HÃ¶he des versicherten Verdienstes. Nicht in Frage gestellt wurde von der Beschwerdegegnerin im Rahmen der RÃ¼ckforderung die Anspruchsberechtigung als solche; im Hinblick auf die Feststellung der anwendbaren Berechnungsvorschriften fÃ¼r den versicherten Verdienst ist vorweg die Anspruchsgrundlage der Taggelder zumindest summarisch zu prÃ¼fen:</w:t>
      </w:r>
    </w:p>
    <w:p>
      <w:r>
        <w:t>3.2Â Â Â Â  Die versicherte Person hat unter anderem Anspruch auf ArbeitslosenentschÃ¤digung, wenn sie die Beitragszeit erfÃ¼llt hat (Art. 8 Abs. 1 lit. e AVIG). Nach Art. 13 Abs. 1 AVIG hat die Beitragszeit erfÃ¼llt, wer innerhalb der dafÃ¼r vorgesehenen Rahmenfrist (Art. 9 Abs. 3 AVIG) wÃ¤hrend mindestens zwÃ¶lf Monaten eine beitragspflichtige BeschÃ¤ftigung ausgeÃ¼bt hat. Diese Bestimmung bezieht sich auf die Beitragspflicht und setzt daher als Grundsatz die AusÃ¼bung einer beitragspflichtigen TÃ¤tigkeit in der Schweiz voraus (BGE 136 V 244 E. 2.1 S. 245 f.).</w:t>
      </w:r>
    </w:p>
    <w:p>
      <w:r>
        <w:t>3.3Â Â Â Â Â Â Â Â  Aufgrund der Akten steht fest und ist unbestritten, dass die BeschwerdefÃ¼hrerin im Zeitpunkt, als sie sich am 20. Juli 2008 bei der Arbeitslosenkasse meldete, fÃ¼r die zwei Jahre davor beginnende Rahmenfrist (vgl. Art. 9 Abs. 3 AVIG) keine mindestens zwÃ¶lfmonatige beitragspflichtige BeschÃ¤ftigung, respektive gar keine beitragspflichtige BeschÃ¤ftigung wÃ¤hrend dieses Zeitraums in der Schweiz ausweisen konnte. Auch kann sie sich auf keinen Tatbestand von Art. 14 AVIG berufen. Ihre Tochter Z.___ kam am 20. August 2008 und damit nach Ablauf der Rahmenfrist fÃ¼r die Beitragszeit gemÃ¤ss Art. 9 Abs. 3 AVIG zur Welt, weshalb der Sachverhalt nicht unter Art. 14 Abs. 1 lit. b AVIG fÃ¤llt. Auch profitiert die BeschwerdefÃ¼hrerin nicht vom Tatbestand von Art. 14 Abs. 3 AVIG, da ihr Auslandaufenthalt in Deutschland und damit innerhalb der EuropÃ¤ischen Gemeinschaft stattfand.</w:t>
      </w:r>
    </w:p>
    <w:p>
      <w:r>
        <w:t>3.4Â Â Â Â</w:t>
      </w:r>
    </w:p>
    <w:p>
      <w:r>
        <w:t>3.4.1Â Â  Zu prÃ¼fen bleibt, ob aus dem FZA und den gestÃ¼tzt darauf anwendbaren gemeinschaftsrechtlichen Regeln, insbesondere der Verordnung Nr. 1408/71, ein Leistungsanspruch abzuleiten ist.</w:t>
      </w:r>
    </w:p>
    <w:p>
      <w:r>
        <w:t>3.4.2Â Â  Titel II der Verordnung Nr. 1408/71 enthÃ¤lt die allgemeinen Kollisionsnormen, welche die auf einen eurointernationalen Sachverhalt anzuwendenden nationalen Sozialrechtsvorschriften bezeichnen. So unterliegt nach Art. 13 Abs. 2 lit. a der Verordnung Nr. 1408/71 eine Person, die im Gebiet eines Mitgliedstaates abhÃ¤ngig beschÃ¤ftigt ist, den Rechtsvorschriften dieses Staates, und zwar auch dann, wenn sie im Gebiet eines andern Mitgliedstaates wohnt oder ihr Arbeitgeber oder das Unternehmen, das sie beschÃ¤ftigt, seinen Wohnsitz oder Sitz in einem andern Mitgliedstaat hat (sog. BeschÃ¤ftigungslandprinzip). Nach der Rechtsprechung des EuGH sind Arbeitslose ebenfalls "Arbeitnehmer" im Sinne von Art. 13 Abs. 2 lit. a der Verordnung Nr. 1408/71, weshalb die ArbeitslosenentschÃ¤digung grundsÃ¤tzlich im BeschÃ¤ftigungsstaat, genauer im Staat ihrer letzten BeschÃ¤ftigung, zu beziehen ist (Urteil des EuGH vom 11. Juni 1998 C-275/96 KuusijÃ¤rvi Slg. 1998 I-3419 Rn. 18 ff.)</w:t>
      </w:r>
    </w:p>
    <w:p>
      <w:r>
        <w:t>Â Â Â Â Â Â Â Â  Aus Art. 13 Abs. 2 lit. f der Verordnung Nr. 1408/71 folgt zudem, dass auf wandererwerbstÃ¤tige Personen, die ihre BerufstÃ¤tigkeit vorÃ¼bergehend oder endgÃ¼ltig aufgegeben haben, das Sozialrechtsstatut des letzten BeschÃ¤ftigungsstaates solange anwendbar bleibt, als sie ihren Wohnort in diesem Staat beibehalten (EuGH C-275/96 a.a.O. Rn. 27 ff., insbesondere 34).</w:t>
      </w:r>
    </w:p>
    <w:p>
      <w:r>
        <w:t>3.4.3Â Â  Diese allgemeine Kollisionsregel wird durch Titel III Kapitel 6 der Verordnung Nr. 1408/71 Ã¼ber die besonderen Vorschriften der Verordnung Ã¼ber Leistungen bei Arbeitslosigkeit bestÃ¤tigt, insofern dessen Art. 67 Abs. 3 voraussetzt, dass den arbeitslosen Wanderarbeitnehmerinnen und -arbeitnehmern, die im Staat der letzten BeschÃ¤ftigung ihren Wohnsitz haben, die dort zurÃ¼ckgelegten BeschÃ¤ftigungs- und Versicherungszeiten in diskriminierungsfreier Weise angerechnet werden und sie die ArbeitslosenentschÃ¤digung dieses Staates beziehen. Reichen die in diesem Staat zurÃ¼ckgelegten BeschÃ¤ftigungszeiten fÃ¼r die ErfÃ¼llung der Beitragszeit nach Landesrecht nicht aus, so rechnet der zustÃ¤ndige TrÃ¤ger auch Zeiten hinzu, welche die versicherte Person zuvor in einem andern Vertragstaat zurÃ¼ckgelegt hat (Abs. 1 und 2).</w:t>
      </w:r>
    </w:p>
    <w:p>
      <w:r>
        <w:t>3.4.4Â Â  Titel III Kapitel 6 der Verordnung Nr. 1408/71 enthÃ¤lt indes nicht nur eine BestÃ¤tigung der allgemeinen Kollisionsregel von Art. 13 Abs. 2 lit. a der Verordnung Nr. 1408/71 fÃ¼r den Fall der IdentitÃ¤t von Wohnsitz- und BeschÃ¤ftigungsstaat der versicherten Person. Ebenso kennt Titel III Kapitel 6 der Verordnung Nr. 1408/71 Ausnahmen von dieser Regel. Sie betreffen WandererwerbstÃ¤tige, bei denen der Wohnsitz- und der BeschÃ¤ftigungsstaat - wie im vorliegenden Fall zumindest im Zeitpunkt der Anmeldung zum Taggeldbezug - nicht identisch sind.</w:t>
      </w:r>
    </w:p>
    <w:p>
      <w:r>
        <w:t>3.4.5Â Â  Art. 71 Abs. 1 lit. a Ziff. ii und lit. b Ziff. ii der Verordnung Nr. 1408/71 bestimmen, dass bei Vollarbeitslosigkeit echte GrenzgÃ¤nger ausschliesslich und unechte GrenzgÃ¤nger fÃ¼r den Fall, dass sie sich den ArbeitsbemÃ¼hungen ihres Wohnstaates zur VerfÃ¼gung stellen, Leistungen aufgrund von Versicherungs- oder BeschÃ¤ftigungszeiten im BeschÃ¤ftigungsstaat nach dem Recht des Wohnstaates erhalten (BGE 132 V 61 E. 6.4). Nach Art. 1 lit. b der Verordnung Nr. 1408/71 sind echte GrenzgÃ¤nger Personen, die ihre BerufstÃ¤tigkeit im Gebiet eines Mitglied- oder Abkommensstaates ausÃ¼ben und im Gebiet eines andern Mitglied- oder Abkommensstaates wohnen, in das sie in der Regel tÃ¤glich, mindestens aber einmal wÃ¶chentlich zurÃ¼ckkehren. Sie fallen unter Art. 71 Abs. 1 lit. a der Verordnung Nr. 1408/71. Die in Art. 71 Abs. 1 lit. b der Verordnung Nr. 1408/71 normierten unechten GrenzgÃ¤nger sind demgegenÃ¼ber Personen, deren Wohn- und BeschÃ¤ftigungsort zwar ebenfalls in zwei verschiedenen Staaten liegen, die aber nicht mindestens einmal wÃ¶chentlich an ihren Wohnort zurÃ¼ckkehren. Dazu zÃ¤hlen beispielsweise Saisonarbeitnehmende, Arbeitnehmende im internationalen Verkehrswesen, Arbeitnehmende, die ihre TÃ¤tigkeit gewÃ¶hnlich im Gebiet mehrerer Mitgliedstaaten ausÃ¼ben und Arbeitnehmende, die in einem Grenzbetrieb beschÃ¤ftigt sind (BGE 133 V 137 E. 1.4; Beschluss Nr. 160 vom 28. November 1995 der Verwaltungskommission der EuropÃ¤ischen Gemeinschaften fÃ¼r die Soziale Sicherheit der Wanderarbeitnehmer zur Auslegung des Art. 71 Abs. 1 lit. b Ziff. ii der Verordnung Nr. 1408/71, im Amtsblatt Nr. L 49 vom 28. Februar 1996, S. 31-33; Edgar Imhof, Eine Anleitung zum Gebrauch des PersonenfreizÃ¼gigkeitsabkommens und der VO 1408/71, in: Hans-Jakob Mosimann, Hrsg., Aktuelles im Sozialversicherungsrecht, ZÃ¼rich 2001, S. 57).</w:t>
      </w:r>
    </w:p>
    <w:p>
      <w:r>
        <w:t>Â Â Â Â Â Â Â Â  Diese Regelung beruht auf der Annahme, dass die Vermittlungschancen fÃ¼r die arbeitslose Person an ihrem Wohnort am grÃ¶ssten sind. Nach der Rechtsprechung des Gerichtshofs der EuropÃ¤ischen Gemeinschaften (EuGH) erklÃ¤ren sich die allgemeinen AnknÃ¼pfungen an das System der sozialen Sicherheit des Wohnstaates aus sozialen ErwÃ¤gungen und solchen der praktischen Wirksamkeit. Insbesondere sollen dem GrenzgÃ¤nger die praktischen Nachteile erspart werden, die sich fÃ¼r ihn aus einer AnknÃ¼pfung an den BeschÃ¤ftigungsstaat ergeben wÃ¼rden. Seine Verpflichtung, sich der Arbeitsverwaltung zur VerfÃ¼gung zu stellen und zu halten, ist nÃ¤mlich leichter im Wohnstaat zu erfÃ¼llen. Ausserdem ist der Wohnstaat am besten in der Lage, die Voraussetzungen fÃ¼r den Bezug der Leistungen zu kontrollieren und gleichzeitig die berufliche Wiedereingliederung der arbeitslosen Person zu erleichtern (Urteil des EuGH 58/87 vom 29. Juni 1988 REBMANN Slg. 1988 S. 3467, N 14).</w:t>
      </w:r>
    </w:p>
    <w:p>
      <w:r>
        <w:t>Â Â Â Â Â Â Â Â  Der unechte GrenzgÃ¤nger hat die Wahl zwischen Leistungen des BeschÃ¤ftigungs- oder des Wohnstaates. Dieses Wahlrecht Ã¼bt er dadurch aus, dass er sich entweder der Arbeitsverwaltung des Staates der letzten BeschÃ¤ftigung (Art. 71 Abs. 1 lit. b Ziff. i) oder der Arbeitsverwaltung des Wohnortstaates (Art. 71 Abs. 1 lit. b Ziff. ii) zur VerfÃ¼gung stellt (BGE 132 V 53 E. 6.4 mit Hinweis auf die Rechtsprechung des EuGH; BGE 131 V 221 E. 6.2).</w:t>
      </w:r>
    </w:p>
    <w:p>
      <w:r>
        <w:t>3.4.6Â Â  Die Beschwerdegegnerin verzichtete gemÃ¤ss Aktenlage auf die AbklÃ¤rung der Frage, ob die BeschwerdefÃ¼hrerin als echte oder unechte GrenzgÃ¤ngerin im Sinne der obigen Bestimmungen zu qualifizieren ist. Sie erachtete den Taggeldanspruch der BeschwerdefÃ¼hrerin offensichtlich gestÃ¼tzt auf Art. 7 Abs. 1 des bilateralen Abkommens Ã¼ber die Arbeitslosenversicherung zwischen Deutschland und der Schweiz vom 20. Oktober 1984 (nachstehend: Abkommen Schweiz/Deutschland, SR 0.837.913.6) als gegeben (vgl. Urk. 2, 8/6/6).</w:t>
      </w:r>
    </w:p>
    <w:p>
      <w:r>
        <w:t>3.4.7Â Â  GemÃ¤ss Art. 6 der Verordnung Nr. 1408/71 werden, sofern Art. 7, 8 und 46 Abs. 4 der Verordnung nichts Gegenteiliges bestimmen, die bilateralen Abkommen Ã¼ber die soziale Sicherheit zwischen der Schweiz und den Mitgliedstaaten der EuropÃ¤ischen Gemeinschaft mit Inkrafttreten dieses Abkommens insoweit ausgesetzt, als in diesem Abkommen derselbe Sachbereich geregelt wird. GemÃ¤ss Art. 7 Abs. 2 lit. c der Verordnung Nr. 1408/71 bleiben die in deren Anhang III aufgefÃ¼hrten Bestimmungen der Abkommen Ã¼ber soziale Sicherheit anwendbar.</w:t>
      </w:r>
    </w:p>
    <w:p>
      <w:r>
        <w:t>Â Â Â Â Â Â Â Â  Die Schweiz hat einen Eintrag in Anhang III Teil A der Verordnung Nr. 1408/71 vorgenommen, wonach Art. 7 Abs. 1 des Abkommens Schweiz/Deutschland auch nach Inkrafttreten des PersonenfreizÃ¼gigkeitsabkommens weiterhin anwendbar ist. GemÃ¤ss Art. 7 Abs. 1 des Abkommens Schweiz/Deutschland werden Zeiten einer beitragspflichtigen BeschÃ¤ftigung, die nach den Rechtsvorschriften des andern Vertragsstaates zurÃ¼ckgelegt worden sind, fÃ¼r die Anwartschaftszeit und die Anspruchsdauer berÃ¼cksichtigt, sofern der Antragsteller die StaatsangehÃ¶rigkeit des Vertragsstaates besitzt, in dem der Anspruch geltend gemacht wird, und im Gebiet des Vertragsstaates wohnt. Diese Zeiten werden so berÃ¼cksichtigt, als wÃ¤ren nach den Rechtsvorschriften dieses Vertragsstaates zurÃ¼ckgelegt worden.</w:t>
      </w:r>
    </w:p>
    <w:p>
      <w:r>
        <w:t>3.4.8Â Â  Wenn demnach der schweizerische Eintrag in Anhang III zur Verordnung Nr. 1408/71 den Art. 7 Abs. 1 des Abkommens Schweiz/Deutschland im Rahmen des PersonenfreizÃ¼gigkeitsabkommens fÃ¼r weiterhin anwendbar erklÃ¤rt, dann erÃ¶ffnet er damit mittels einer Anrechnungsnorm den StaatsangehÃ¶rigen der Schweiz und der Bundesrepublik Deutschland, die (als NichtgrenzgÃ¤ngerinnen und -grenzgÃ¤nger im Sinnes des Abkommens Schweiz/Deutschland) zuletzt im andern Staat als ihrem Heimatstaat einer beitragspflichtigen BeschÃ¤ftigung nachgegangen sind, die MÃ¶glichkeit, die im andern Staat zurÃ¼ckgelegten Beitragszeiten in ihrem Heimatstaat im Hinblick auf den Bezug von ArbeitslosenentschÃ¤digung anrechnen zu lassen. Indessen stellt Art. 7 Abs. 1 des Abkommens Schweiz/Deutschland auch hier keine Kollisions- oder ZustÃ¤ndigkeitsnorm dar, sondern setzt diese andernorts voraus (Urteil des Sozialversicherungsgericht des Kantons ZÃ¼rich AL.2002.00989 vom 3. Juli 2003 E. 7.3.1; Usinger-Egger, Die soziale Sicherheit der Arbeitslosen in der Verordnung [EWG] Nr. 1408/71 und in den bilateralen Abkommen zwischen der Schweiz und ihren Nachbarstaaten, Freiburger Diss., ZÃ¼rich 2000, S. 130 ff.).</w:t>
      </w:r>
    </w:p>
    <w:p>
      <w:r>
        <w:t>Â Â Â Â Â Â Â Â  Solche anderen Orte stellen insbesondere die landesrechtlichen Sozialrechtsvorschriften der Schweiz und der Bundesrepublik Deutschland dar, denn das PersonenfreizÃ¼gigkeitsabkommen steht gemÃ¤ss dessen Art. 12 gÃ¼nstigeren innerstaatlichen Rechtsvorschriften, welche den StaatsangehÃ¶rigen der Vertragsparteien und ihren FamilienangehÃ¶rigen eingerÃ¤umt werden, nicht entgegen (Urteil AL.2002.00989 vom 3. Juli 2003 E. 7.4.1 und 7.4.2; anders Usinger-Egger, a.a.O, S. 57).</w:t>
      </w:r>
    </w:p>
    <w:p>
      <w:r>
        <w:t>3.4.9Â Â  Da die BeschwerdefÃ¼hrerin im Zeitpunkt der Antragstellung unbestrittenermassen (wieder) Wohnsitz in der Schweiz hatte, sich den Kontrollvorschriften der Arbeitslosenversicherung zur VerfÃ¼gung stellte und unter Anrechnung der Beitragszeit gestÃ¼tzt auf Art. 7 Abs. 1 des Abkommens Schweiz/Deutschland die Anspruchsvoraussetzungen von Art. 8 AVIG grundsÃ¤tzlich erfÃ¼llt, ist die ZustÃ¤ndigkeit der schweizerischen Arbeitslosenversicherung im Rahmen der RÃ¼ckforderung nicht in Frage zu stellen.</w:t>
      </w:r>
    </w:p>
    <w:p>
      <w:r>
        <w:rPr>
          <w:b/>
        </w:rPr>
        <w:t>E. 4</w:t>
      </w:r>
    </w:p>
    <w:p>
      <w:r>
        <w:t>4.1Â Â Â Â  Zu prÃ¼fen bleibt die HÃ¶he des versicherten Verdienstes. Die Beschwerdegegnerin stellte sich im Rahmen der RÃ¼ckforderung auf den Standpunkt, dass der versicherte Verdienst aufgrund des in Deutschland erzielten Einkommens zu berechnen sei. Die Suspendierung von Art. 7 Abs. 2 des Abkommens Schweiz/Deutschland schliesse nicht aus, dass die Berechnung des versicherten Verdienstes unter Anwendung von Art. 7 Abs. 1 des Abkommens und der anwendbaren schweizerischen Rechtsvorschriften zum selben Ergebnis komme (Urk. 2). Entsprechend Randziffer B 229 des Kreisschreibens Ã¼ber die Auswirkungen des Abkommens Ã¼ber den freien Personenverkehr sowie des geÃ¤nderten EFA-Abkommens auf die Arbeitslosenversicherung (KS-ALE-FPV, in der ab Dezember 2004 gÃ¼ltigen Fassung) seien die Zeiten einer unselbstÃ¤ndigen BeschÃ¤ftigung so zu berÃ¼cksichtigen seien, als wÃ¤ren sie nach den Rechtsvorschriften des Vertragsstaates, dessen StaatsangehÃ¶rigkeit die Antrag stellende Person besitzt, zurÃ¼ckgelegt worden (Urk. 7).</w:t>
      </w:r>
    </w:p>
    <w:p>
      <w:r>
        <w:t>Â Â Â Â Â Â Â Â  Die BeschwerdefÃ¼hrerin lÃ¤sst dagegen vorbringen, dass, nachdem Art. 7 Abs. 2 des Abkommens Schweiz/Deutschland mit In-Kraft-Treten der bilateralen Abkommen suspendiert worden sei, fÃ¼r die Bestimmung des versicherten Verdienstes Art. 68 der Verordnung Nr. 1408/71 massgebend sei. GemÃ¤ss Abs. 1 dieser Bestimmung sei, da die BeschwerdefÃ¼hrerin im massgebenden Zeitrahmen der letzten zwei Jahre vor Eintritt der Arbeitslosigkeit ausschliesslich in Deutschland gearbeitet habe und damit nicht lÃ¤nger als vier Wochen in der Schweiz als zustÃ¤ndigem Staat, der versicherte Verdienst anhand eines hypothetischen in der Schweiz Ã¼blichen Verdienstes zu berechnen. Die ursprÃ¼ngliche Berechnung der TaggeldhÃ¶he gestÃ¼tzt auf TabellenlÃ¶hne sei daher korrekt (Urk. 1).</w:t>
      </w:r>
    </w:p>
    <w:p>
      <w:r>
        <w:t>4.2Â Â Â Â  Die Verordnung Nr. 1408/71 enthÃ¤lt im Bereich der Arbeitslosenversicherung auch eine Bestimmung, die fÃ¼r die Berechnung der Leistungen dem nach Art. 67 Abs. 3 zustÃ¤ndigen Staat Vorgaben macht.</w:t>
      </w:r>
    </w:p>
    <w:p>
      <w:r>
        <w:t>Â Â Â Â Â Â Â Â  Nach Art. 68 der Verordnung Nr. 1408/71 ist der Leistungsbemessung aus-schliesslich die HÃ¶he des im zustÃ¤ndigen letzten BeschÃ¤ftigungsstaat wÃ¤hrend mindestens vier Wochen erzielten Verdienstes zugrunde zu legen (Abs. 1 Satz 1). Hat die letzte TÃ¤tigkeit im BeschÃ¤ftigungsstaat weniger als vier Wochen gedauert, so wird die Leistung vom zustÃ¤ndigen TrÃ¤ger des BeschÃ¤ftigungsstaates hypothetisch berechnet. Es wird die zuletzt im Gebiet eines andern Mitglied- oder Abkommensstaates ausgeÃ¼bte TÃ¤tigkeit herangezogen und entgeltmÃ¤ssig mit einer gleichwertigen oder vergleichbaren TÃ¤tigkeit im zustÃ¤ndigen BeschÃ¤ftigungsstaat verglichen und aufgrund dessen Lohnniveau festgesetzt (Art. 68 Abs. 1 Satz 2 der Verordnung Nr. 1408/71).</w:t>
      </w:r>
    </w:p>
    <w:p>
      <w:r>
        <w:t>Â Â Â Â Â Â Â Â  Art. 68 der Verordnung Nr. 1408/71 macht folglich dem nach Art. 67 Abs. 3 zustÃ¤ndigen BeschÃ¤ftigungsstaat Vorgaben fÃ¼r die Berechnung der Leistungen, nicht aber dem zustÃ¤ndigen Wohnstaat der nicht der Staat der letzten BeschÃ¤ftigung war. Diesfalls hat der Wohnstaat nach seinen eigenen Rechtsvorschriften fÃ¼r die Arbeitslosenleistungen aufzukommen (vgl. Usinger-Egger, a.a.O., S. 72). Die BeschwerdefÃ¼hrerin kann sich nach dem Gesagten fÃ¼r die Berechnung des versicherten Verdienstes nicht auf die Ãquivalenznorm von Art. 68 der Verordnung Nr. 1408/71 berufen.</w:t>
      </w:r>
    </w:p>
    <w:p>
      <w:r>
        <w:t>Â Â Â Â Â Â Â Â  In einem solchen Fall stellt sich die Frage, aufgrund welcher Berechnungs-grundlage die LeistungshÃ¶he zu ermitteln ist. Art. 23 AVIG verweist im Grundsatz auf den massgebenden Lohn im Sinne der AHV-Gesetzgebung, regelt SonderfÃ¤lle, nicht aber die vorliegend zu beurteilende Fallkonstellation. GemÃ¤ss Art. 7 Abs. 2 lit. b des Abkommens Schweiz/Deutschland ist bei der Bemessung von ArbeitslosenentschÃ¤digung nach schweizerischen Rechtsvorschriften das Arbeitsentgelt fÃ¼r die nach Absatz 1 zurÃ¼ckgelegten Zeiten - was vorliegend dem in Deutschland erzielten Verdienst entsprÃ¤che - zugrunde zu legen. Mangels Vorbehalt in Anhang III zur Verordnung Nr. 1408/71 ist diese Bestimmung aber nicht mehr anwendbar.</w:t>
      </w:r>
    </w:p>
    <w:p>
      <w:r>
        <w:t>Â Â Â Â Â Â Â Â  Der EuGH hat sich im Fall Fellinger (Urteil EuGH 67/78 vom 28. Februar 1980 FELLINGER Slg. I-1980 S. 535 ff.), einem arbeitslosen GrenzgÃ¤nger, mit der Frage beschÃ¤ftigt, ob in Anlehnung an die Ausnahmeregelung des 2. Satzes von Art. 68 Abs. 1 der Verordnung Nr. 1408/71 der versicherte Verdienst aufgrund des Lohnes fÃ¼r eine gleichwertige oder vergleichbare Arbeit im Wohnstaat berechnet werden soll oder ob das reell erzielte Einkommen des letzten BeschÃ¤ftigungsstaates herangezogen und nach geltendem WÃ¤hrungskurs umgerechnet werden soll. Der EuGH hat sich fÃ¼r die zweite LÃ¶sung entschieden mit der BegrÃ¼ndung, dass die arbeitslosen GrenzgÃ¤nger oft aus einem sÃ¼dlichen Billiglohnland stammten und in einem Hochlohnland arbeiten wÃ¼rden, weshalb sie bei Berechnung der Arbeitslosenleistungen nach dem tieferen Satz ihres Wohnlandes schlechter fahren wÃ¼rden, als jene, die im BeschÃ¤ftigungsstaat wohnten, was einer Behinderung der FreizÃ¼gigkeit gleichkÃ¤me.</w:t>
      </w:r>
    </w:p>
    <w:p>
      <w:r>
        <w:t>Â Â Â Â Â Â Â Â  Im hier zu beurteilenden Fall prÃ¤sentiert sich die Situation gerade umgekehrt: Die BeschwerdefÃ¼hrerin wÃ¼rde durch die Umrechnung des in Deutschland reell erzielten Einkommens nach geltendem WÃ¤hrungskurs im Vergleich zum Beizug eines hypothetischen Einkommens fÃ¼r eine vergleichbare Arbeit im Wohnstaat und Hochlohnland Schweiz schlechter fahren, als jene Personen, die in derselben Situation in Deutschland wohnten, was - wenn auch im Vergleich zum Fall Fellinger in deutlich abgeschwÃ¤chter Form - ebenfalls freizÃ¼gigkeitsbehindernd wirken kann.</w:t>
      </w:r>
    </w:p>
    <w:p>
      <w:r>
        <w:t>Â Â Â Â Â Â Â Â  Damit aber kann der Schluss auf eine offensichtliche Unrichtigkeit des ursprÃ¼nglich berechneten versicherten Verdienstes nicht bestÃ¤tigt werden. Der angefochtene Entscheid ist aufzuheben und die Beschwerde ist gutzuheissen.</w:t>
      </w:r>
    </w:p>
    <w:p>
      <w:r>
        <w:t>5.Â Â 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Â Â Â Â Â Â Â Â  In Anwendung dieser GrundsÃ¤tze ist der BeschwerdefÃ¼hrerin eine Prozess-entschÃ¤digung von Fr. 1'300.-- (inklusive Barauslagen und Mehrwertsteuer) zuzusprechen.</w:t>
      </w:r>
    </w:p>
    <w:p>
      <w:r>
        <w:t>Die Einzelrichterin erkennt:</w:t>
      </w:r>
    </w:p>
    <w:p>
      <w:r>
        <w:t>1.Â Â Â Â Â Â Â Â  In Gutheissung der Beschwerde wird der Einspracheentscheid der Unia Arbeitslosenkasse vom 3. August 2010 aufgehoben.</w:t>
      </w:r>
    </w:p>
    <w:p>
      <w:r>
        <w:t>2.Â Â Â Â Â Â Â Â  Das Verfahren ist kostenlos.</w:t>
      </w:r>
    </w:p>
    <w:p>
      <w:r>
        <w:t>3.Â Â Â Â Â Â Â Â  Die Beschwerdegegnerin wird verpflichtet, der BeschwerdefÃ¼hrerin eine Prozess-entschÃ¤digung von Fr. 1'300.-- (inkl. Barauslagen und MWSt) zu bezahlen.</w:t>
      </w:r>
    </w:p>
    <w:p>
      <w:r>
        <w:t>4.Â Â Â Â Â Â Â Â Â Â  Zustellung gegen Empfangsschein an:</w:t>
      </w:r>
    </w:p>
    <w:p>
      <w:r>
        <w:t>- RechtsanwÃ¤ltin Yolanda Schweri</w:t>
      </w:r>
    </w:p>
    <w:p>
      <w:r>
        <w:t>- Unia Arbeitslosenkasse</w:t>
      </w:r>
    </w:p>
    <w:p>
      <w:r>
        <w:t>- seco - Direktion fÃ¼r Arbeit</w:t>
      </w:r>
    </w:p>
    <w:p>
      <w:r>
        <w:t>- Amt fÃ¼r Wirtschaft und Arbeit (AWA)</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