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AL.2010.00221 vom 14. September 2011</w:t>
      </w:r>
    </w:p>
    <w:p>
      <w:r>
        <w:t>ZH Sozialversicherungsgericht, 2011-09-14, DE</w:t>
      </w:r>
    </w:p>
    <w:p>
      <w:r>
        <w:rPr>
          <w:b/>
        </w:rPr>
        <w:t xml:space="preserve">Quelle: </w:t>
      </w:r>
      <w:r>
        <w:t>https://mcp.opencaselaw.ch/entscheid/zh_sozialversicherungsgericht_AL.2010.00221</w:t>
      </w:r>
    </w:p>
    <w:p>
      <w:r>
        <w:t>FR: ZH_SOZIALVERSICHERUNGSGERICHT AL.2010.00221 du 14 septembre 2011</w:t>
      </w:r>
    </w:p>
    <w:p>
      <w:r>
        <w:t>IT: ZH_SOZIALVERSICHERUNGSGERICHT AL.2010.00221 del 14 settembre 2011</w:t>
      </w:r>
    </w:p>
    <w:p>
      <w:pPr>
        <w:pStyle w:val="Heading2"/>
      </w:pPr>
      <w:r>
        <w:t>Erwägungen</w:t>
      </w:r>
    </w:p>
    <w:p>
      <w:r>
        <w:rPr>
          <w:b/>
        </w:rPr>
        <w:t>E. 2</w:t>
      </w:r>
    </w:p>
    <w:p>
      <w:r>
        <w:t>2.1Â Â Â Â  Fest steht und unbestritten ist, dass die BeschwerdefÃ¼hrerin innerhalb der fÃ¼r die ErfÃ¼llung der Beitragszeit massgebenden Rahmenfrist vom 26. Oktober 2007 bis 25. Oktober 2009 nicht wÃ¤hrend mindestens zwÃ¶lf Monaten eine beitragspflichtige BeschÃ¤ftigung ausgeÃ¼bt hat (vgl. Urk. 2 S. 1 unten; Urk. 15 S. 3 Ziff. 4). Streitig ist aber, ob die BeschwerdefÃ¼hrerin wegen Krankheit (Art. 14 Abs. 1 lit. b AVIG) oder allenfalls, da sie wegen Wegfalls einer Invalidenrente zur Aufnahme einer unselbstÃ¤ndigen ErwerbstÃ¤tigkeit gezwungen war (Art. 14 Abs. 2 AVIG), von der ErfÃ¼llung der Beitragszeit befreit ist.</w:t>
      </w:r>
    </w:p>
    <w:p>
      <w:r>
        <w:t>2.2Â Â Â Â  Die Arbeitslosenkasse vertritt die Auffassung, gestÃ¼tzt auf den von der IV-Stelle festgelegten - wenn auch nicht rechtskrÃ¤ftigen - InvaliditÃ¤tsgrad von 55 % sei davon auszugehen, dass es der BeschwerdefÃ¼hrerin theoretisch mÃ¶glich gewesen wÃ¤re, wÃ¤hrend der Rahmenfrist fÃ¼r die Beitragszeit im Ausmass von 45 % erwerbstÃ¤tig zu sein. Eine Befreiung von der Beitragszeit gemÃ¤ss Art. 14 Abs. 2 AVIG falle bereits aufgrund des Umstands ausser Betracht, dass sich die BeschwerdefÃ¼hrerin erst mehr als zwÃ¶lf Monate nach Wegfall der Invalidenrente zum Bezug von ArbeitslosenentschÃ¤digung angemeldet habe (Urk. 2 S. 2). DemgegenÃ¼ber bringt die BeschwerdefÃ¼hrerin im Wesentlichen vor, gestÃ¼tzt auf die vorhandenen Arztberichte sei im betreffenden Zeitraum von einer wirtschaftlich nicht verwertbaren ArbeitsfÃ¤higkeit von 0 % bis 20 % auszugehen (Urk. 1 S. 12 Ziff. 24). Sodann seien auch die Voraussetzungen fÃ¼r eine Befreiung von der ErfÃ¼llung der Beitragszeit nach Art. 14 Abs. 2 AVIG erfÃ¼llt, da zwischen dem tatsÃ¤chlichen Wegfall der Invalidenrente und der Anmeldung beim Regionalen Arbeitsvermittlungszentrum (RAV) weniger als zwÃ¶lf Monate verstrichen seien (Urk. 1 S. 12 ff.).</w:t>
      </w:r>
    </w:p>
    <w:p>
      <w:r>
        <w:rPr>
          <w:b/>
        </w:rPr>
        <w:t>E. 3</w:t>
      </w:r>
    </w:p>
    <w:p>
      <w:r>
        <w:t>3.1Â Â Â Â  Nach dem klaren Wortlaut von Art. 14 Abs. 1 AVIG muss die versicherte Person durch einen der in dieser Bestimmung genannten GrÃ¼nde an der AusÃ¼bung einer beitragspflichtigen BeschÃ¤ftigung gehindert worden sein. Zwischen dem Befreiungsgrund und der NichterfÃ¼llung der Beitragszeit muss ein Kausalzusammenhang bestehen. Dabei muss das Hindernis wÃ¤hrend mehr als zwÃ¶lf Monaten bestanden haben (BGE 126 V 384 E. 2b S. 387). Denn bei kÃ¼rzerer Verhinderung bleibt der versicherten Person wÃ¤hrend der zweijÃ¤hrigen Rahmenfrist genÃ¼gend Zeit, um eine ausreichende beitragspflichtige BeschÃ¤ftigung auszuÃ¼ben. Da eine TeilzeitbeschÃ¤ftigung mit Bezug auf die ErfÃ¼llung der Beitragszeit einer VollzeitbeschÃ¤ftigung gleichgestellt ist (Art. 11 Abs. 4 Satz 1 der Verordnung Ã¼ber die obligatorische Arbeitslosenversicherung und die InsolvenzentschÃ¤digung [AVIV]), liegt die erforderliche KausalitÃ¤t zudem nur vor, wenn es der versicherten Person aus einem der in Art. 14 Abs. 1 lit. a bis c AVIG genannten GrÃ¼nde auch nicht mÃ¶glich und zumutbar war, ein TeilzeitarbeitsverhÃ¤ltnis einzugehen (BGE 126 V 384 E. 2b S. 387; vgl. auch BGE 130 V 229 E. 1.2.3 S. 232).</w:t>
      </w:r>
    </w:p>
    <w:p>
      <w:r>
        <w:t>3.2Â Â Â Â  Die Arbeitslosenkasse gelangte gestÃ¼tzt auf die (nicht rechtskrÃ¤ftige) Festsetzung eines InvaliditÃ¤tsgrades von 55 % durch die IV-Stelle (vgl. Urk. 10/5, Urk. 6/3) zum Ergebnis, die BeschwerdefÃ¼hrerin sei zumindest im Umfang von 45 % teilarbeitsfÃ¤hig gewesen. Dieser Auffassung kann in dieser Form bereits deshalb nicht gefolgt werden, da zum Einen vom InvaliditÃ¤tsgrad grundsÃ¤tzlich nicht direkt auf das Mass der ArbeitsfÃ¤higkeit geschlossen werden kann und sich die Invalidenversicherung zum Anderen noch nicht abschliessend Ã¼ber einen (allfÃ¤lligen weiteren) Anspruch auf eine Invalidenrente geÃ¤ussert hat. Die IV-Stelle des Kantons Luzern lehnte mit Einspracheentscheid vom 26. September 2008 einen Ã¼ber den 31. MÃ¤rz 2006 hinausgehenden Anspruch auf eine halbe Rente ab (Urk. 10/5). Das Verwaltungsgericht des Kantons Luzern hob diesen Entscheid mit Urteil vom 29. Juni 2010 (Urk. 6/3) auf und wies die Sache an die IV-Stelle zurÃ¼ck, damit sie im Sinne der ErwÃ¤gungen verfahre und Ã¼ber den Leistungsanspruch neu verfÃ¼ge. In den ErwÃ¤gungen hielt das kantonale Gericht mit Blick auf das von der IV-Stelle eingeholte interdisziplinÃ¤re Gutachten der MEDAS C.___ vom 25. Juli 2007 fest, dass der rechtserhebliche Sachverhalt in somatischer Hinsicht genÃ¼gend abgeklÃ¤rt sei und diesbezÃ¼glich - unter BerÃ¼cksichtigung der im Gutachten genannten EinschrÃ¤nkungen - eine vollstÃ¤ndige ArbeitsfÃ¤higkeit in leichten TÃ¤tigkeiten bestehe (Urk. 6/3 E. 4c). DemgegenÃ¼ber erweise sich die im psychiatrischen Teilgutachten der MEDAS vertretene EinschÃ¤tzung, dass (auch) kein psychiatrisches Krankheitsbild mit Auswirkung auf die ArbeitsfÃ¤higkeit vorliege (vgl. Urk. 3/3 S. 39 unten), angesichts der Ã¼brigen Ã¤rztlichen Stellungnahmen als unhaltbar, weshalb die IV-Stelle ein neues psychiatrisches Gutachten zu veranlassen habe (Urk. 6.3 E. 5).</w:t>
      </w:r>
    </w:p>
    <w:p>
      <w:r>
        <w:t>3.3Â Â Â Â  Auch wenn nicht auf die psychiatrische EinschÃ¤tzung der ArbeitsfÃ¤higkeit im MEDAS-Gutachten vom 25. Juli 2007 abgestellt werden kann, muss dennoch nicht der Ausgang des invalidenversicherungsrechtlichen Prozesses abgewartet werden, um zu beurteilen, ob der Befreiungstatbestand des Art. 14 Abs. 1 lit. b AVIG erfÃ¼llt ist. Fest steht nÃ¤mlich, dass keine Ã¤rztlichen Stellungnahmen oder Berichte vorliegen, die auch eine TeilarbeitsfÃ¤higkeit der BeschwerdefÃ¼hrerin wÃ¤hrend mindestens eines Jahres innerhalb der zweijÃ¤hrigen Rahmenfrist fÃ¼r die Beitragszeit (vom 26. Oktober 2007 bis am 25. Oktober 2009) ausdrÃ¼cklich verneinen. Die Berichte des Zentrums (D.___) vom 15. September 2004 (Urk. 21/1), vom 18. Mai 2005 (Urk. 21/3) und vom 23. August 2006 (Urk. 3/2) wie auch der Zwischenbericht des Zentrums (E.___) vom 21. April 2005 (Urk. 21/2) beschlagen allesamt den Zeitraum vor der hier massgebenden Rahmenfrist fÃ¼r die Beitragszeit. Das Gleiche gilt auch fÃ¼r den Bericht der Stiftung F.___ vom 20. August 2007, in deren geschÃ¼tzter WerkstÃ¤tte die BeschwerdefÃ¼hrerin vom 9. Oktober bis am 30. November 2006 arbeitete (Urk. 21/4). Soweit der behandelnde Dr. med. G.___, Spezialarzt FMH fÃ¼r Allgemeine Medizin, in seinem Bericht vom 22. April 2008 festhielt, dass die BeschwerdefÃ¼hrerin im Moment Ã¼berhaupt nicht arbeitsfÃ¤hig sei, kann ihm nicht gefolgt werden, da er, indem er die Diagnose einer schweren Depression erhebt, damit zum Einen sein Fachgebiet der Allgemeinmedizin verlÃ¤sst und er sich zum Anderen in direkten Widerspruch zum behandelnden Psychiater Dr. med. H.___, Spezialarzt FMH fÃ¼r Psychiatrie und Psychotherapie, setzt, der in seiner Stellungnahme vom 28. Mai 2008 eine rezidivierende Depression bei gegenwÃ¤rtig mittelgradiger Episode mit somatischem Syndrom (ICD-10 F33.11) diagnostizierte (Urk. 21/6). Dr. H.___ erachtete es zwar als rÃ¤tselhaft, warum die IV-Stelle die Rente der BeschwerdefÃ¼hrerin "zurÃ¼ckstufte", und befÃ¼rwortete die Ausrichtung einer ganzen Rente, er begrÃ¼ndete aber weder seine Diagnose, noch Ã¤usserte er sich verbindlich zum Mass der ArbeitsfÃ¤higkeit (Urk. 21/6), weshalb der betreffende Bericht keine hinreichende Grundlage fÃ¼r deren Festlegung bildet. Zu berÃ¼cksichtigen ist schliesslich, dass das in der praktischen medizinischen Behandlung massgebende bio-psycho-soziale Krankheitsmodell weiter gefasst ist als der fÃ¼r die invaliditÃ¤tsrechtliche Beurteilung heranzuziehende Begriff der gesundheitlichen BeeintrÃ¤chtigung (Urteil des damaligen EidgenÃ¶ssischen Versicherungsgerichts I 704/03 vom 28. Dezember 2004 E. 4.1) und dass behandelnde Ãrztinnen und Ãrzte mitunter im Hinblick auf ihre auftragsrechtliche Vertrauensstellung in ZweifelsfÃ¤llen eher zu Gunsten ihrer Patientinnen und Patienten aussagen (BGE 125 V 351 E. 3b/cc S. 353).</w:t>
      </w:r>
    </w:p>
    <w:p>
      <w:r>
        <w:t>3.4Â Â Â Â  Die Ãrzte des D.___ gingen (bei der Diagnose einer ihrer Ansicht nach in erster Linie einschrÃ¤nkenden mittelgradigen Depression) anfÃ¤nglich von einer 50%igen, spÃ¤ter - anscheinend in Anlehnung an den Bericht des E.___ vom 21. April 2005 (Urk. 21/2) - immerhin noch von einer circa 20%igen ArbeitsfÃ¤higkeit in angepasster TÃ¤tigkeit aus (vgl. Urk. 21/1, 21/3, 3/2). GemÃ¤ss MEDAS-Gutachten vom 25. Juli 2007 berichtete die BeschwerdefÃ¼hrerin, dass sie in den Jahren 2004 und 2005 an einer depressiven StÃ¶rung gelitten habe, dass diese depressive Symptomatik aber seit circa eineinhalb Jahren nicht mehr bestehe (Urk. 3/3 S. 36). Auch wenn man der Auffassung des Verwaltungsgerichts des Kantons Luzern folgt und die durch die MEDAS-Gutachter vertretene Annahme einer vollstÃ¤ndig remittierten Depression als nicht Ã¼berzeugend erachtet (vgl. Urk. 6/3 E. 5c), ist mit Blick auf den Umstand, dass im Rahmen der psychiatrischen Untersuchung in der MEDAS kein psychiatrisches Krankheitsbild mit Auswirkung auf die ArbeitsfÃ¤higkeit festgestellt werden konnte, im Vergleich zu frÃ¼heren Untersuchungen zumindest von einer Verbesserung der psychischen Situation mit entsprechend positiver Auswirkung auf die ArbeitsfÃ¤higkeit auszugehen.</w:t>
      </w:r>
    </w:p>
    <w:p>
      <w:r>
        <w:t>3.5Â Â Â Â  Daran vermag weder der Umstand etwas zu Ã¤ndern, dass Dr. H.___ am 28. Mai 2008 eine rezidivierende Depression bei gegenwÃ¤rtig mittelgradiger Episode mit somatischem Syndrom (ICD-10 F33.11) diagnostizierte (Urk. 21/6), noch dass die BeschwerdefÃ¼hrerin gemÃ¤ss BestÃ¤tigung des Psychiatriezentrums I.___ vom 28. Juni 2010 dort seit dem 15. Juni 2009 jeweils dienstags und freitags behandelt wurde (und seit Juni 2010, das heisst nach Ablauf der hier massgebenden Rahmenfrist fÃ¼r die Beitragszeit montags jeweils Kriseninterventionen stattfanden [Urk. 6/2]). Vielmehr ist darauf hinzuweisen, dass mittelgradige depressive Episoden praxisgemÃ¤ss regelmÃ¤ssig als keine von depressiven VerstimmungszustÃ¤nden klar unterscheidbare andauernde Depression im Sinne eines verselbststÃ¤ndigten Gesundheitsschadens betrachtet werden, welche es der betroffenen Person verunmÃ¶glichten, die Folgen einer bestehenden Schmerzproblematik zu Ã¼berwinden (Urteile des Bundesgerichts 8C_369/2011 vom 9. August 2011 E. 4.3.2, 9C_124/2011 vom 18. April 2011 E. 3.2, 8C_958/2010 vom 25. Februar 2011 E. 6.2.2.2, 9C_749/2010 vom 23. November 2010 E. 4.3.1 und 9C_803/2008 vom 29. Mai 2009 E. 5.3.2 mit Hinweisen). Selbst wenn eine chronische kÃ¶rperliche Begleiterkrankung beziehungsweise ein mehrjÃ¤hriger, chronifizierter Krankheitsverlauf mit unverÃ¤nderter oder progredienter Symptomatik ohne lÃ¤nger dauernde RÃ¼ckbildung zu bejahen wÃ¤re, fÃ¼hrte dies nicht dazu dass, von einer unzumutbaren Willensanstrengung zur Verwertung der verbliebenen Teilarbeitskraft auszugehen wÃ¤re.</w:t>
      </w:r>
    </w:p>
    <w:p>
      <w:r>
        <w:t>3.6Â Â Â Â  Nach dem Gesagten kann als erstellt gelten, dass die BeschwerdefÃ¼hrerin in der Zeit vom 26. Oktober 2007 bis 25. Oktober 2009 krankheitsbedingt nicht verhindert war, wÃ¤hrend einer mindestens zwÃ¶lfmonatigen Dauer eine teilzeitliche ErwerbstÃ¤tigkeit in verwertbarem Umfang auszuÃ¼ben. DemgemÃ¤ss ergibt sich, dass die BeschwerdefÃ¼hrerin die erforderliche Beitragszeit durch AusÃ¼bung eines Teilzeitpensums innerhalb der massgebenden Rahmenfrist hÃ¤tte erfÃ¼llen kÃ¶nnen, womit ein Befreiungsgrund im Sinne von Art. 14 Abs. 1 lit. b AVIG nicht vorliegt. Daran kann im Ãbrigen auch der Umstand nichts Ã¤ndern, dass das invalidenversicherungsrechtliche Verfahren noch nicht abgeschlossen ist, nachdem die BeschwerdefÃ¼hrerin gegen die Befristung der Invalidenrente Beschwerde erhoben und das Verwaltungsgericht des Kantons Luzern die Sache zur ergÃ¤nzenden medizinischen AbklÃ¤rung an die IV-Stelle zurÃ¼ckgewiesen hat. WÃ¼rde anders entschieden, so kÃ¤me es zu einer ungerechtfertigten Privilegierung jener Versicherten, die (erfolglos) gegen den Rentenentscheid Beschwerde fÃ¼hren (vgl. Urteil des Bundesgerichts 8C_988/2008 vom 14. Mai 2009 E. 4.2.1).</w:t>
      </w:r>
    </w:p>
    <w:p>
      <w:r>
        <w:t>3.7Â Â Â Â  Zu prÃ¼fen bleibt, ob die BeschwerdefÃ¼hrerin gestÃ¼tzt auf Art. 14 Abs. 2 AVIG von der ErfÃ¼llung der Beitragszeit befreit ist: Auf den Befreiungsgrund des Wegfalls einer Invalidenrente kÃ¶nnen sich jene Personen berufen, "die bisher als Invalide nicht arbeitsfÃ¤hig waren, deren Zustand sich aber derart gebessert hat, dass ihre Rente gestrichen oder wesentlich reduziert werden muss (...), wodurch der Betroffene zur Aufnahme einer ErwerbstÃ¤tigkeit gezwungen ist" (Botschaft des Bundesrates zum AVIG vom 2. Juli 1980, BBl 1920 III S. 565, Art. 13 Gesetzesentwurf). Auch wenn der Anwendungsbereich auf Invalidenrenten der Invaliden-, Unfall- oder MilitÃ¤rversicherung ausgedehnt wird, setzt das KausalitÃ¤tserfordernis voraus, dass eine ArbeitsunfÃ¤higkeit besteht und deshalb die nÃ¶tige Beitragszeit nach Art. 13 AVIG nicht erworben werden kann (ARV 1995 Nr. 29 S. 170 E. 4c; Thomas Nussbaumer, Arbeitslosenversicherung, in: Schweizerisches Bundesverwaltungsrecht [SBVR], Bd. Soziale Sicherheit, 2. Auflage, Basel 2007, S. 2251, Rz. 242 zu Art. 14). Im vorliegenden Fall war die BeschwerdefÃ¼hrerin nach dem bereits Gesagten wÃ¤hrend der massgebenden Rahmenfrist lediglich teilarbeitsunfÃ¤hig, weshalb sie nicht an der AusÃ¼bung einer beitragspflichtigen ErwerbstÃ¤tigkeit verhindert gewesen ist und die Anspruchsvoraussetzungen nach Art. 13 AVIG hÃ¤tte erfÃ¼llen kÃ¶nnen (vgl. Nussbaumer, a.a.O., S. 2251 Fussnote 500; Urteil des Bundesgerichts 8C_620/2008 vom 5. Februar 2009 E. 3.3; ARV 1995 Nr. 29 S. 169 f. E. 4). Der Befreiungsgrund wegen Wegfalls einer Invalidenrente gemÃ¤ss Art. 14 Abs. 2 AVIG ist somit bereits deswegen nicht erfÃ¼llt, weshalb sich die Ablehnung des Anspruchs auf Taggelder der Arbeitslosenversicherung durch die Verwaltung infolge nicht erfÃ¼llter Beitragszeit beziehungsweise fehlender Befreiung von der ErfÃ¼llung der Beitragszeit (Art. 8 Abs. 1 lit. e AVIG) nicht beanstanden lÃ¤sst.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Beat Rohrer</w:t>
      </w:r>
    </w:p>
    <w:p>
      <w:r>
        <w:t>- Unia Arbeitslosenkasse</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