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AL.2010.00216 vom 5. Oktober 2010</w:t>
      </w:r>
    </w:p>
    <w:p>
      <w:r>
        <w:t>ZH Sozialversicherungsgericht, 2010-10-05, DE</w:t>
      </w:r>
    </w:p>
    <w:p>
      <w:r>
        <w:rPr>
          <w:b/>
        </w:rPr>
        <w:t xml:space="preserve">Quelle: </w:t>
      </w:r>
      <w:r>
        <w:t>https://mcp.opencaselaw.ch/entscheid/zh_sozialversicherungsgericht_AL.2010.00216</w:t>
      </w:r>
    </w:p>
    <w:p>
      <w:r>
        <w:t>FR: ZH_SOZIALVERSICHERUNGSGERICHT AL.2010.00216 du 5 octobre 2010</w:t>
      </w:r>
    </w:p>
    <w:p>
      <w:r>
        <w:t>IT: ZH_SOZIALVERSICHERUNGSGERICHT AL.2010.00216 del 5 ottobre 2010</w:t>
      </w:r>
    </w:p>
    <w:p>
      <w:pPr>
        <w:pStyle w:val="Heading2"/>
      </w:pPr>
      <w:r>
        <w:t>Erwägungen</w:t>
      </w:r>
    </w:p>
    <w:p>
      <w:r>
        <w:rPr>
          <w:b/>
        </w:rPr>
        <w:t>E. 1</w:t>
      </w:r>
    </w:p>
    <w:p>
      <w:r>
        <w:t>1.1Â Â Â Â Â Â Â Â  Anspruch auf ArbeitslosenentschÃ¤digung hat, wer die in Art. 8 Abs. 1 des Bundesgesetzes Ã¼ber die obligatorische Arbeitslosenversicherung und die InsolvenzentschÃ¤digung (AVIG) genannten Anspruchsvoraussetzungen erfÃ¼llt.</w:t>
      </w:r>
    </w:p>
    <w:p>
      <w:r>
        <w:t>Â Â Â Â Â Â Â Â  Dazu gehÃ¶rt unter anderem die VermittlungsfÃ¤higkeit gemÃ¤ss Art. 15 AVIG (Art. 8 Abs. 1 lit. f AVIG). GemÃ¤ss Art. 15 Abs. 1 AVIG ist die arbeitslose Person vermittlungsfÃ¤hig, wenn sie bereit, in der Lage und berechtigt ist, eine zumutbare Arbeit anzunehmen und an Eingliederungsmassnahmen teilzunehmen. Zur VermittlungsfÃ¤higkeit gehÃ¶rt demnach nicht nur die ArbeitsfÃ¤higkeit im objektiven Sinn, sondern subjektiv auch die Bereitschaft, die Arbeitskraft entsprechend den persÃ¶nlichen VerhÃ¤ltnissen wÃ¤hrend der Ã¼blichen Arbeitszeit einzusetzen (BGE 125 V 58 Erw. 6a, 123 V 216 Erw. 3, je mit Hinweis; ARV 2004 Nr. 2 S. 48 Erw. 1.2, S. 122 Erw. 2.1, S. 188 Erw. 2.2).</w:t>
      </w:r>
    </w:p>
    <w:p>
      <w:r>
        <w:t>1.2Â Â Â Â Â Â Â Â  Andauernd selbstÃ¤ndig erwerbende Personen sind in der Regel bereits von vornherein vom Arbeitslosentaggeldbezug ausgeschlossen. Die Anwendung der Rechtsprechung gemÃ¤ss BGE 123 V 234, wonach eine ÃberprÃ¼fung des Anspruchs auf ArbeitslosenentschÃ¤digung unter dem Gesichtspunkt der rechtsmissbrÃ¤uchlichen Gesetzesumgehung mÃ¶glich sein muss, rechtfertigt sich gleichermassen bei selbststÃ¤ndig ErwerbstÃ¤tigen, welche sich zum Bezug von ArbeitslosenentschÃ¤digung anmelden. Dabei ist massgebend, ob der Status des SelbstÃ¤ndigerwerbenden mit dem Ziel dauernder wirtschaftlicher und unternehmerischer UnabhÃ¤ngigkeit aufgenommen und beibehalten wird (Urteil des Bundesgerichts in Sachen F. vom 1. Dezember 2009, 8C_635/2009, Erw. 3.2 mit Hinweisen auf die Urteile des Bundesgerichts in Sachen A. vom 21. Dezember 2005, C 9/05, Erw. 2.3 sowie in Sachen B. vom 5. Juni 2009, 8C_49/2009, Erw. 4.3).</w:t>
      </w:r>
    </w:p>
    <w:p>
      <w:r>
        <w:t>Es ist nicht Aufgabe der Arbeitslosenversicherung, die in solchen FÃ¤llen anfÃ¤nglich fehlenden Einnahmen zu ersetzen (Urteil des Bundesgerichts in Sachen F. vom 1. Dezember 2009, 8C_635/2009, Erw. 3.2; ARV 2005 S. 19, Urteil des Bundesgericht in Sachen H. vom 12. November 2004, C 117/04; Urteile des Bundesgerichts in Sachen S. vom 20. Februar 2007, C 151/06 Erw. 3 und in Sachen M. vom 12. Januar 2007 , C 277/05, Erw. 3.3).</w:t>
      </w:r>
    </w:p>
    <w:p>
      <w:r>
        <w:rPr>
          <w:b/>
        </w:rPr>
        <w:t>E. 2</w:t>
      </w:r>
    </w:p>
    <w:p>
      <w:r>
        <w:t>2.1Â Â Â Â  Streitig und zu prÃ¼fen ist der Anspruch des BeschwerdefÃ¼hrers auf ArbeitslosenentschÃ¤digung.</w:t>
      </w:r>
    </w:p>
    <w:p>
      <w:r>
        <w:t>2.2Â Â Â Â  Der Beschwerdegegner fÃ¼hrte aus, der BeschwerdefÃ¼hrer habe seine vollzeitliche Anstellung als Schulpsychologe beim Amt fÃ¼r Volksschule des Kantons Y.___ gekÃ¼ndigt, um dauerhaft einer vollzeitigen selbstÃ¤ndigen TÃ¤tigkeit als Psychologe nachzugehen. Deshalb habe der BeschwerdefÃ¼hrer sich auch per 1. MÃ¤rz 2009 als selbstÃ¤ndig Erwerbender im Haupterwerb bei der Sozialversicherungsanstalt des Kantons ZÃ¼rich angemeldet. Da diese TÃ¤tigkeit nicht wunschgemÃ¤ss verlaufen sei, habe er sich per 22. Dezember 2009 im Ausmass von 50 % einer VollzeitbeschÃ¤ftigung zur Arbeitsvermittlung angemeldet. Folglich mache er einen Arbeitsausfall aus der selbstÃ¤ndigen ErwerbstÃ¤tigkeit geltend. Der Anspruch auf ArbeitslosenentschÃ¤digung kÃ¶nne erst bejaht werden, wenn der BeschwerdefÃ¼hrer seine SelbstÃ¤ndigkeit vollstÃ¤ndig aufgegeben oder mindestens sechs Monate in einem Drittbereich gearbeitet habe und einen Arbeitsausfall aus diesem ArbeitsverhÃ¤ltnis geltend mache (Urk. 2 S. 4 f.). Daran vermÃ¶ge auch die 60%ige Anstellung per 16. August 2010 beim Schulpsychologischen Dienst nichts zu Ã¤ndern (Urk. 6).</w:t>
      </w:r>
    </w:p>
    <w:p>
      <w:r>
        <w:t>2.3Â Â Â Â  Der BeschwerdefÃ¼hrer brachte dagegen vor, es sei ihm immer bewusst gewesen, dass ein selbstÃ¤ndig Erwerbender auch in auftragsarmen Zeiten keinen Anspruch auf Taggelder habe. Er habe jedoch bereits mehrfach schriftlich zum Ausdruck gebracht, dass er sich wirklich zu mindestens 50 % fÃ¼r den Arbeitsmarkt zur VerfÃ¼gung stelle. Da er nun per 16. August 2010 wieder in einer Festanstellung im Umfang von 60 % arbeiten werde, habe er den Beweis erbracht, dass er nicht die Bestimmung von Art. 31 Abs. 3 lit. c AVIG umgehen wolle, sondern sich tatsÃ¤chlich um eine Anstellung bemÃ¼he (Urk. 1 S. 1).</w:t>
      </w:r>
    </w:p>
    <w:p>
      <w:r>
        <w:t>Ab 25. Oktober 2010 werde er sodann wieder zu 100 % als unselbstÃ¤ndig Erwerbender tÃ¤tig sein. Die entsprechenden ArbeitsvertrÃ¤ge habe er im Mai und Juni dieses Jahres unterzeichnet und damit seine SelbstÃ¤ndigkeit aufgegeben. Die Bereitschaft hierzu sei bereits im Zeitpunkt der Anmeldung zum Leistungsbezug vorhanden gewesen. Fairerweise habe er nur eine 50%ige Anstellung gesucht, weil das fÃ¼r ihn das minimale Ziel gewesen sei. Bereits zu Beginn der Stellensuche im Oktober sei er aber bereit gewesen, auch hÃ¶here Anstellungsprozente - allenfalls auch eine Vollzeitstelle - anzunehmen und habe entsprechende Bewerbungen verfasst (Urk. 9).</w:t>
      </w:r>
    </w:p>
    <w:p>
      <w:r>
        <w:t>3.Â Â Â Â Â Â  Der Beschwerdegegner verneinte die Anspruchsberechtigung, da er die SelbstÃ¤ndigkeit einer arbeitgeberÃ¤hnlichen Stellung gleichgesetzt hat und in analoger Anwendung von Art. 31 Abs. 3 lit. c AVIG vorliegend die Gefahr eines Rechtsmissbrauchs erkannte (Urk. 2, Urk. 7/2).</w:t>
      </w:r>
    </w:p>
    <w:p>
      <w:r>
        <w:t>DiesbezÃ¼glich gilt es indes darauf hinzuweisen, dass der BeschwerdefÃ¼hrer zu keinem Zeitpunkt eine arbeitgeberÃ¤hnliche Stellung inne hatte, so dass die zur entsprechenden Konstellation entwickelte Praxis nicht geeignet ist, zur Beantwortung der Frage der Anspruchsberechtigung im vorliegenden Fall beizutragen.</w:t>
      </w:r>
    </w:p>
    <w:p>
      <w:r>
        <w:rPr>
          <w:b/>
        </w:rPr>
        <w:t>E. 4</w:t>
      </w:r>
    </w:p>
    <w:p>
      <w:r>
        <w:t>4.1Â Â Â Â Â Â Â Â  Unbestritten ist, dass der BeschwerdefÃ¼hrer seine Stelle als Schulpsychologe beim Amt fÃ¼r Volksschule des Kantons Y.___ per 28. Februar 2009 aufgegeben hat (Urk. 7/25 Ziff. 19, Urk. 7/26 Ziff. 2, Ziff. 3, Urk. 7/27), um sich selbstÃ¤ndig zu machen (Urk. 7/25 Ziff. 21). Damit steht fest, dass er seine Arbeitsstelle nicht unfreiwillig verloren hat. Aus den Akten ergibt sich weiter, dass der BeschwerdefÃ¼hrer sich in der Folge per 1. MÃ¤rz 2009 bei der Ausgleichskasse des Kantons ZÃ¼rich als selbstÃ¤ndig Erwerbender im Haupterwerb anmeldete (Urk. 7/7). Aufgrund dieser UmstÃ¤nde ist deshalb zunÃ¤chst einmal davon auszugehen, dass er mit der Aufgabe seiner bisherigen Stelle einen definitiven Statuswechsel anstrebte und diesen per 1. MÃ¤rz 2009 auch vollzog. Weiter steht fest, dass der BeschwerdefÃ¼hrer seine selbstÃ¤ndige TÃ¤tigkeit ursprÃ¼nglich vollzeitlich ausÃ¼ben wollte.Â</w:t>
      </w:r>
    </w:p>
    <w:p>
      <w:r>
        <w:t>4.2Â Â Â Â Â Â Â Â  Nachdem sich der BeschwerdefÃ¼hrer bei der Arbeitslosenversicherung angemeldet hatte, gab er seine selbstÃ¤ndige TÃ¤tigkeit nicht vollstÃ¤ndig auf. Der Beschwerdegegner fÃ¼hrte in diesem Zusammenhang aus, ein Anspruch auf ArbeitslosenentschÃ¤digung kÃ¶nne erst dann bejaht werden, wenn der Versicherte seine SelbstÃ¤ndigkeit vollstÃ¤ndig aufgegeben habe (Urk. 2 S. 5, Urk. 7/2 S. 3 unten).</w:t>
      </w:r>
    </w:p>
    <w:p>
      <w:r>
        <w:t>Der Umstand allein, dass der BeschwerdefÃ¼hrer weiterhin teilweise einer selbstÃ¤ndigen ErwerbstÃ¤tigkeit nachging, wÃ¤hrenddem er sich bei der Arbeitslosenversicherung angemeldet hatte und eine Teilzeitanstellung suchte, schliesst den Anspruch auf ArbeitslosenentschÃ¤digung jedoch nicht ohne Weiteres aus. Ebenso wenig kann angesichts einer damit allenfalls verbundenen Missbrauchsgefahr zwingend auf eine rechtsmissbrÃ¤uchliche Gesetzesumgehung geschlossen werden, wie dies der Beschwerdegegner unter Anwendung von Art. 31 Abs. 3 lit. c AVIG annahm (Urk. 7/2 S. 3 unten).</w:t>
      </w:r>
    </w:p>
    <w:p>
      <w:r>
        <w:t>Entscheidend ist vielmehr das effektive Verhalten und die effektive Bereitschaft des BeschwerdefÃ¼hrers, eine zumutbare Arbeit anzunehmen (Urteil des damaligen EidgenÃ¶ssischen Versicherungsgerichts in Sachen M. vom 10. November 2004, C 73/04, Erw. 2.2). In diesem Zusammenhang ist ergÃ¤nzend auf die bundesgerichtliche Rechtsprechung zur arbeitgeberÃ¤hnlichen Stellung zu verweisen, wonach selbst bei einem arbeitgeberÃ¤hnlichen Versicherten nicht von einem Rechtsmissbrauch ausgegangen werden kann und kein automatischer Ausschluss des Taggeld-Anspruchs vorliegt ist, wenn die Beitragszeit in einem Drittbetrieb erwirtschaftet und in der Folge wÃ¤hrend der Arbeitslosigkeit eine Firma gegrÃ¼ndet wird (vgl. Urteil des Sozialversicherungsgerichts des Kantons ZÃ¼rich vom 21. November 2008, AL.2008.00251, Erw. 2.3 sowie Urteile des Bundesgerichts in Sachen M. vom 2. November 2007, C 13/07, Erw. 3.3 sowie in Sachen F. vom 20. September 2007, C 31/07, Erw. 3.4).</w:t>
      </w:r>
    </w:p>
    <w:p>
      <w:r>
        <w:t>4.3Â Â Â Â  Aus den Akten ergibt sich, dass der BeschwerdefÃ¼hrer sich per 1. MÃ¤rz 2009 bei der Ausgleichskasse des Kantons ZÃ¼rich als selbstÃ¤ndig Erwerbender im Haupterwerb anmeldete (Urk. 7/7). In seiner schriftlichen Stellungnahme vom 25. Februar 2010 fÃ¼hrte er aus, bei der Anmeldung sei sein Ziel gewesen, nur als SelbstÃ¤ndiger erwerbstÃ¤tig zu sein. Es habe sich dann allerdings abgezeichnet, dass dies in den nÃ¤chsten Jahren nicht so klappen wÃ¼rde und er wieder Arbeit suchen und den Eintrag entsprechend auf SelbstÃ¤ndigkeit im Nebenerwerb Ã¤ndern mÃ¼sse, was er sodann am 1. April 2010 rÃ¼ckwirkend per 15. Oktober 2009 respektive per 1. November 2009 veranlasste (Urk. 7/8). Dass die Mutation erst am 1. April 2010 erfolgte, kann nicht zum Nachteil des BeschwerdefÃ¼hrers ausgelegt werden, zumal es sich hierbei in erster Linie um einen administrativen Akt handelt.</w:t>
      </w:r>
    </w:p>
    <w:p>
      <w:r>
        <w:t>Zwar strebte der BeschwerdefÃ¼hrer ursprÃ¼nglich eine auf Dauer angelegte SelbstÃ¤ndigkeit an. Entscheidend fÃ¼r den Ausschluss vom Anspruch auf ArbeitslosenentschÃ¤digung ist aber, ob diese auch beibehalten wird (vgl. vorstehend Erw. 1).</w:t>
      </w:r>
    </w:p>
    <w:p>
      <w:r>
        <w:t>Sowohl im Antrag auf ArbeitslosenentschÃ¤digung (Urk. 7/25 Ziff. 3) als auch in seiner schriftlichen Stellungnahme vom 25. Februar 2010 (Urk. 7/3) hat der BeschwerdefÃ¼hrer angegeben, sich der Arbeitsvermittlung im Umfang von 50 % zur VerfÃ¼gung zu stellen sowie bereit und in der Lage zu sein, eine zumutbare Arbeit im entsprechenden Umfang per sofort anzutreten (Urk. 7/3 Ziff. 2). Durch sein weiteres Verhalten hat er sodann klar gezeigt, dass er gewillt war, den Status als selbstÃ¤ndig Erwerbender im Haupterwerb aufzugeben. Wie bereits ausgefÃ¼hrt veranlasste er einen Statuswechsel bei der Ausgleichskasse (vgl. vorstehend Erw. 3.2). Zudem hat er wÃ¤hrend der Zeit seiner gemeldeten Arbeitslosigkeit eine seinen FÃ¤higkeiten und Erfahrungen angepasste Stelle gesucht, wie dies unter anderem die bei den Akten liegenden persÃ¶nlichen ArbeitsbemÃ¼hungen (Urk. 7/10/0-4) belegen. Seine diesbezÃ¼glichen BemÃ¼hungen sind denn von der Kasse auch nie bemÃ¤ngelt worden. Schliesslich hat der BeschwerdefÃ¼hrer per 16. August 2010 eine 60%ige Anstellung als Schulpsychologe angenommen (Urk. 3/4). Ab 25. Oktober 2010 wird er dann wieder zu 100 % im AngestelltenverhÃ¤ltnis tÃ¤tig sein.</w:t>
      </w:r>
    </w:p>
    <w:p>
      <w:r>
        <w:t>Damit hat er zweifellos gezeigt, dass er seit seiner Anmeldung zum Leistungsbezug willens und auch in der Lage war, eine Stelle von mindestens 50 % anzunehmen sowie gegebenenfalls selbst eine Vollzeitstelle anzutreten und die selbstÃ¤ndige ErwerbstÃ¤tigkeit im Nebenerwerb aufzugeben. Aufgrund dessen wird aber auch deutlich, dass es dem BeschwerdefÃ¼hrer mit seiner Anmeldung zum Bezug von ArbeitslosenentschÃ¤digung nicht darum ging, die bei Aufnahme der selbstÃ¤ndigen ErwerbstÃ¤tigkeit anfÃ¤nglich aufgetretenen EinkommensausfÃ¤lle aufzufangen und so das Unternehmerrisiko auf die Arbeitslosenversicherung zu Ã¼berwÃ¤lzen. Die WÃ¼rdigung der Akten ergibt vielmehr, dass er durchaus bereit war, seine ursprÃ¼nglich angestrebte SelbstÃ¤ndigkeit auch ganz aufzugeben.</w:t>
      </w:r>
    </w:p>
    <w:p>
      <w:r>
        <w:t>4.4.Â Â Â  Nach dem Gesagten ergibt sich, dass der BeschwerdefÃ¼hrer den Status des SelbstÃ¤ndigerwerbenden mit dem Ziel dauernder wirtschaftlicher und unternehmerischer UnabhÃ¤ngigkeit zwar aufgenommen, diesen aber nicht beibehalten hat.</w:t>
      </w:r>
    </w:p>
    <w:p>
      <w:r>
        <w:t>Der Beschwerdegegner hat den Anspruch des BeschwerdefÃ¼hrers auf ArbeitslosenentschÃ¤digung daher zu Unrecht verneint. Vielmehr besteht ein entsprechender Leistungsanspruch, sofern die Ã¼brigen Voraussetzungen gegeben sind. DemgemÃ¤ss ist die Beschwerde gutzuheissen.</w:t>
      </w:r>
    </w:p>
    <w:p>
      <w:r>
        <w:t>Das Gericht erkennt:</w:t>
      </w:r>
    </w:p>
    <w:p>
      <w:r>
        <w:t>1.Â Â Â Â Â Â Â Â  In Gutheissung der Beschwerde wird der Einspracheentscheid des Amtes fÃ¼r Wirtschaft und Arbeit vom 8. Juni 2010 aufgehoben, und es wird festgestellt, dass der BeschwerdefÃ¼hrer ab dem 22. Dezember 2009 Anspruch auf ArbeitslosenentschÃ¤digung hat, sofern die Ã¼brigen Anspruchsvoraussetzungen erfÃ¼llt sind.</w:t>
      </w:r>
    </w:p>
    <w:p>
      <w:r>
        <w:t>2.Â Â Â Â Â Â Â Â  Das Verfahren ist kostenlos.</w:t>
      </w:r>
    </w:p>
    <w:p>
      <w:r>
        <w:t>3.Â Â Â Â Â Â Â Â Â Â  Zustellung gegen Empfangsschein an:</w:t>
      </w:r>
    </w:p>
    <w:p>
      <w:r>
        <w:t>- X.___</w:t>
      </w:r>
    </w:p>
    <w:p>
      <w:r>
        <w:t>- Amt fÃ¼r Wirtschaft und Arbeit (AWA)</w:t>
      </w:r>
    </w:p>
    <w:p>
      <w:r>
        <w:t>- Staatssekretariat fÃ¼r Wirtschaft seco</w:t>
      </w:r>
    </w:p>
    <w:p>
      <w:r>
        <w:t>- Arbeitslosenkasse des Kantons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