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AL.2010.00204 vom 6. September 2011</w:t>
      </w:r>
    </w:p>
    <w:p>
      <w:r>
        <w:t>ZH Sozialversicherungsgericht, 2011-09-06, DE</w:t>
      </w:r>
    </w:p>
    <w:p>
      <w:r>
        <w:rPr>
          <w:b/>
        </w:rPr>
        <w:t xml:space="preserve">Quelle: </w:t>
      </w:r>
      <w:r>
        <w:t>https://mcp.opencaselaw.ch/entscheid/zh_sozialversicherungsgericht_AL.2010.00204</w:t>
      </w:r>
    </w:p>
    <w:p>
      <w:r>
        <w:t>FR: ZH_SOZIALVERSICHERUNGSGERICHT AL.2010.00204 du 6 septembre 2011</w:t>
      </w:r>
    </w:p>
    <w:p>
      <w:r>
        <w:t>IT: ZH_SOZIALVERSICHERUNGSGERICHT AL.2010.00204 del 6 settembre 2011</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GemÃ¤ss Art. 30 Abs. 1 lit. d des Bundesgesetzes Ã¼ber die obligatorische Ar-beitslosenversicherung und InsolvenzentschÃ¤digung (AVIG) ist der Versicherte in der Anspruchsberechtigung einzustellen, wenn er die Kontrollvorschriften oder die Weisungen der zustÃ¤ndigen Amtsstelle nicht befolgt, namentlich eine zumutbare Arbeit nicht annimmt oder eine arbeitsmarktliche Massnahme ohne entschuldbaren Grund nicht antritt, abbricht oder deren DurchfÃ¼hrung oder Zweck durch sein Verhalten beeintrÃ¤chtigt oder verunmÃ¶glicht. Neben den hÃ¤ufigen AnwendungsfÃ¤llen der Nichtannahme einer zumutbaren Arbeit und der Verweigerung einer arbeitsmarktlichen Massnahme gelten auch das VersÃ¤umen von Beratungs- und KontrollgesprÃ¤chen als AnwendungsfÃ¤lle von Art. 30 Abs. 1 lit. d AVIG (ARV 2005 Nr. 24 S. 273).</w:t>
      </w:r>
    </w:p>
    <w:p>
      <w:r>
        <w:rPr>
          <w:b/>
        </w:rPr>
        <w:t>E. 2</w:t>
      </w:r>
    </w:p>
    <w:p>
      <w:r>
        <w:t>2.1Â Â Â Â  Der Beschwerdegegner begrÃ¼ndete seinen Entscheid damit, das die BeschwerdefÃ¼hrerin dem BeratungsgesprÃ¤ch vom 21. April 2010 unentschuldigt ferngeblieben sei. Es sei zwar in einem gewissen Masse nachvollziehbar, dass das am 16. April 2010 in ihrer Heimatstadt in Z.___ stattgefundene schwere Erdbeben, bei welchem ein Onkel sowie ein Neffe ums Leben gekommen seien, bei der BeschwerdefÃ¼hrerin Trauer ausgelÃ¶st habe. Sie habe jedoch im April 2010 Anspruch auf ein volles Arbeitslosentaggeld geltend gemacht und sei deshalb verpflichtet, die Kontrollvorschriften wahrzunehmen. Zudem sei zwischen dem Erdbeben und dem anberaumten BeratungsgesprÃ¤ch immerhin Ã¼ber eine Woche vergangen (Urk. 2 Ziff. 3 und 4).</w:t>
      </w:r>
    </w:p>
    <w:p>
      <w:r>
        <w:t>2.2Â Â Â Â  DemgegenÃ¼ber machte die BeschwerdefÃ¼hrerin in ihrer Beschwerde (Urk. 1) geltend, zwischen dem 16. und dem 21. April 2010 wÃ¼rden genau fÃ¼nf Wochentage respektive drei Arbeitstage liegen. Im Falle einer solchen FamilientragÃ¶die seien drei Arbeitstage sehr kurz, wenn man den Zeitraum vom Erdbeben bis zum Erhalt der Nachricht der Familie und anschliessend die Zeit fÃ¼r Trauerarbeit und Erledigung von FormalitÃ¤ten berÃ¼cksichtige (Ziff. 2). Abgesehen von diesem einmaligen VersÃ¤umnis habe sie sich immer sehr kooperativ verhalten und es habe bisher keinen Tadel gegeben (Ziff. 1).</w:t>
      </w:r>
    </w:p>
    <w:p>
      <w:r>
        <w:t>2.3Â Â Â Â  Strittig und zu prÃ¼fen ist somit, ob die am 17. Mai 2010 verfÃ¼gte Einstellung von sechs Tagen ab 22. April 2010 gerechtfertigt ist.</w:t>
      </w:r>
    </w:p>
    <w:p>
      <w:r>
        <w:rPr>
          <w:b/>
        </w:rPr>
        <w:t>E. 3</w:t>
      </w:r>
    </w:p>
    <w:p>
      <w:r>
        <w:t>3.1Â Â Â Â  Unbestritten ist, dass die BeschwerdefÃ¼hrerin dem BeratungsgesprÃ¤ch vom 21. April 2010 unentschuldigt ferngeblieben ist.</w:t>
      </w:r>
    </w:p>
    <w:p>
      <w:r>
        <w:t>Â Â Â Â Â Â Â Â  In der Beschwerde schilderte die BeschwerdefÃ¼hrerin den Sachverhalt wie folgt: Am 16. April 2010 und damit fÃ¼nf Tage vor dem vereinbarten BeratungsgesprÃ¤ch vom 21. April 2010 habe sich in ihrem Heimatdorf in Z.___ ein schweres Erdbeben ereignet. Dabei seien ein Onkel sowie ein Neffe ums Leben gekommen. Ãber der Trauer und der Erledigung von FormalitÃ¤ten habe sie das BeratungsgesprÃ¤ch versÃ¤umt (Urk. 1 Ziff. 2).</w:t>
      </w:r>
    </w:p>
    <w:p>
      <w:r>
        <w:t>Â Â Â Â Â Â Â Â  Dieser Sachverhalt wurde vom Beschwerdegegner nicht bestritten. Zu prÃ¼fen bleibt damit, ob die BeschwerdefÃ¼hrerin fÃ¼r ihr Verhalten mit einer Einstellung in der Anspruchsberechtigung zu bestrafen ist.</w:t>
      </w:r>
    </w:p>
    <w:p>
      <w:r>
        <w:t>3.2Â Â Â Â  Ein nach der Rechtsprechung mit einer Einstellung zu sanktionierendes Verhalten liegt insbesondere dann vor, wenn ein Termin aus GleichgÃ¼ltigkeit und Desinteresse verpasst wurde, nicht aber, wenn eine versicherte Person den Termin irrtÃ¼mlich oder zufolge einer Unaufmerksamkeit nicht eingehalten und durch ihr Ã¼briges Verhalten gezeigt hat, dass sie ihre Pflichten als Arbeitslose und LeistungsbezÃ¼gerin ernst nimmt (Urteil des Bundesgerichts in Sachen V. vom 23. Juli 2009, 8C_543/2009, Erw. 2 mit weiteren Hinweisen).</w:t>
      </w:r>
    </w:p>
    <w:p>
      <w:r>
        <w:t>Â Â Â Â Â Â Â Â  Nachdem es sich beim vorliegend zu beurteilenden VersÃ¤umnis des Bera-tungsgesprÃ¤ches vom 21. April 2010 unbestrittenermassen um eine Unaufmerksamkeit der BeschwerdefÃ¼hrerin handelt, ist zu prÃ¼fen, ob diese im Ãbrigen ihre Pflichten als LeistungsbezÃ¼gerin ernst genommen hat. Aus den bei den Akten liegenden Beratungsprotokollen ergeben sich keine Hinweise dafÃ¼r, dass die BeschwerdefÃ¼hrerin ihren Pflichten im Rahmen der Stellenvermittlung seit dem ersten BeratungsgesprÃ¤ch am 22. Juni 2009 nicht nachgekommen wÃ¤re. Solches wurde im Ãbrigen vom Beschwerdegegner auch nicht geltend gemacht (vgl. Urk. 7/2 und Urk. 2). Ebenso genÃ¼gten die persÃ¶nlichen ArbeitsbemÃ¼hungen den Anforderungen vollumfÃ¤nglich (Urk. 7/7-7.6).</w:t>
      </w:r>
    </w:p>
    <w:p>
      <w:r>
        <w:t>Â Â Â Â Â Â Â Â  Hinzu kommt, dass bei dem schweren Erdbeben fast der ganze Heimatort der BeschwerdefÃ¼hrerin zerstÃ¶rt wurde (vgl. Urk. 7/5 Eintrag vom 6. Mai 2010) und diese aufgrund des damit wohl einhergegangenen Ausfalls der Kommunikation wohl einige Tage brauchte, um sich ein Bild Ã¼ber das Ausmass der Folgen zu machen.</w:t>
      </w:r>
    </w:p>
    <w:p>
      <w:r>
        <w:t>3.3Â Â Â Â  Insgesamt erscheint damit aufgrund der gesamten UmstÃ¤nde eine Einstellung in der Anspruchsberechtigung wegen des verpassten BeratungsgesprÃ¤chs am 21. April 2010 nicht gerechtfertigt. Der angefochtene Einspracheentscheid vom 17. Mai 2010 (Urk. 2) sowie die VerfÃ¼gung vom 29. April 2010 (Urk. 7/2) sind daher aufzuheben. Dies fÃ¼hrt zur Gutheissung der Beschwerde.</w:t>
      </w:r>
    </w:p>
    <w:p>
      <w:r>
        <w:t>Der Einzelrichter erkennt:</w:t>
      </w:r>
    </w:p>
    <w:p>
      <w:r>
        <w:t>1.Â Â Â Â Â Â Â Â  In Gutheissung der Beschwerde werden der angefochtene Einspracheentscheid des Amtes fÃ¼r Wirtschaft und Arbeit vom 17. Mai 2010 sowie die VerfÃ¼gung vom 29. April 2010 aufgehoben.</w:t>
      </w:r>
    </w:p>
    <w:p>
      <w:r>
        <w:t>2.Â Â Â Â Â Â Â Â  Das Verfahren ist kostenlos.</w:t>
      </w:r>
    </w:p>
    <w:p>
      <w:r>
        <w:t>3.Â Â Â Â Â Â Â Â  Zustellung gegen Empfangsschein an:</w:t>
      </w:r>
    </w:p>
    <w:p>
      <w:r>
        <w:t>- X.___</w:t>
      </w:r>
    </w:p>
    <w:p>
      <w:r>
        <w:t>- Amt fÃ¼r Wirtschaft und Arbeit (AWA)</w:t>
      </w:r>
    </w:p>
    <w:p>
      <w:r>
        <w:t>- Staatssekretariat fÃ¼r Wirtschaft seco</w:t>
      </w:r>
    </w:p>
    <w:p>
      <w:r>
        <w:t>- Arbeitslosenkasse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