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AL.2010.00066 vom 31. Mai 2011</w:t>
      </w:r>
    </w:p>
    <w:p>
      <w:r>
        <w:t>ZH Sozialversicherungsgericht, 2011-05-31, DE</w:t>
      </w:r>
    </w:p>
    <w:p>
      <w:r>
        <w:rPr>
          <w:b/>
        </w:rPr>
        <w:t xml:space="preserve">Quelle: </w:t>
      </w:r>
      <w:r>
        <w:t>https://mcp.opencaselaw.ch/entscheid/zh_sozialversicherungsgericht_AL.2010.00066</w:t>
      </w:r>
    </w:p>
    <w:p>
      <w:r>
        <w:t>FR: ZH_SOZIALVERSICHERUNGSGERICHT AL.2010.00066 du 31 mai 2011</w:t>
      </w:r>
    </w:p>
    <w:p>
      <w:r>
        <w:t>IT: ZH_SOZIALVERSICHERUNGSGERICHT AL.2010.00066 del 31 maggio 2011</w:t>
      </w:r>
    </w:p>
    <w:p>
      <w:pPr>
        <w:pStyle w:val="Heading2"/>
      </w:pPr>
      <w:r>
        <w:t>Erwägungen</w:t>
      </w:r>
    </w:p>
    <w:p>
      <w:r>
        <w:rPr>
          <w:b/>
        </w:rPr>
        <w:t>E. 2</w:t>
      </w:r>
    </w:p>
    <w:p>
      <w:r>
        <w:t>2.1Â Â Â Â  Die Beschwerdegegnerin stellt sich zur Hauptsache auf den Standpunkt, eine selbstÃ¤ndige ErwerbstÃ¤tigkeit im Nebenerwerb kÃ¶nne nicht zu einer VerlÃ¤ngerung der Rahmenfrist fÃ¼hren (Urk. 2 S. 3 und 6 S. 2).</w:t>
      </w:r>
    </w:p>
    <w:p>
      <w:r>
        <w:t>2.2Â Â Â Â Â Â Â Â  Hiergegen wendet der BeschwerdefÃ¼hrer ein (Urk. 1 und 7/48/1), er habe seine selbstÃ¤ndige ErwerbstÃ¤tigkeit im Haupterwerb ausgeÃ¼bt, habe dies allerdings bei seiner Anmeldung zum Leistungsbezug noch nicht gewusst, und dort daher "Nebenerwerb" angekreuzt. Nach Absprache mit der Schweizerischen Unfallversicherungsanstalt (SUVA) und der SVA sei der Status nachtrÃ¤glich abgeÃ¤ndert worden (Urk. 3/1 und 3/2).</w:t>
      </w:r>
    </w:p>
    <w:p>
      <w:r>
        <w:rPr>
          <w:b/>
        </w:rPr>
        <w:t>E. 3</w:t>
      </w:r>
    </w:p>
    <w:p>
      <w:r>
        <w:t>3.1Â Â Â Â  Fest steht aufgrund der Aktenlage, dass dem BeschwerdefÃ¼hrer aufgrund seiner ersten Anmeldung vom 27. Februar 2007 eine Rahmenfrist fÃ¼r den Leistungsbezug vom 1. MÃ¤rz 2007 bis zum 28. Februar 2009 erÃ¶ffnet worden ist (Urk. 7/4), er in dieser Frist Arbeitslosentaggelder bezogen und sich dann - ohne UnterstÃ¼tzungsleistungen nach Art. 71a-71d AVIG bezogen zu haben - zwecks Aufnahme einer selbstÃ¤ndigen ErwerbstÃ¤tigkeit wieder abgemeldet hat.</w:t>
      </w:r>
    </w:p>
    <w:p>
      <w:r>
        <w:t>Â Â Â Â Â Â Â Â  Sodann ist aktenkundig, dass sich der BeschwerdefÃ¼hrer nach wiederholten An- und Abmeldungen bei den Organen der Arbeitslosenversicherung am 9. Mai 2009 und damit nach Ablauf der Leistungsrahmenfrist erneut zum Bezug von Arbeitslosentaggeldern ab dem 1. Mai 2009 angemeldet hat (Urk. 7/1). Die Rahmenfrist fÃ¼r diese Beitragszeit dauerte somit vom 1. Mai 2007 bis zum 30. April 2009. In dieser der Anmeldung vom 9. Mai 2009 vorangehenden zweijÃ¤hrigen Periode vom 1. Mai 2007 bis zum 30. April 2009 hat der Versicherte bis zum 31. Januar 2008 eine selbstÃ¤ndige ErwerbstÃ¤tigkeit ausgeÃ¼bt (Urk. 7/78/4-14), vom 1. Februar bis zum 11. August 2008 ArbeitslosenentschÃ¤digung bezogen (Urk. 7/37 und 7/38) und war vom 11. August 2008 bis zum 30. April 2009 von der Stadt Z.___ angestellt (Urk. 7/40). Da er einzig mit seiner Anstellung bei der Stadt Z.___ Beitragszeiten generieren konnte (Urk. 7/42/8), hat er mit 8,7 Monaten (Urk. 7/48/2 S. 2) die Mindestbeitragszeit gemÃ¤ss Art. 8 Abs. 1 lit. e AVIG in Verbindung mit Art. 9 Abs. 3 und Art. 13 Abs. 1 AVIG von 12 Monaten nicht erfÃ¼llt, wobei er sich zu Recht auch nicht auf einen Befreiungstatbestand gemÃ¤ss Art. 14 AVIG beruft.</w:t>
      </w:r>
    </w:p>
    <w:p>
      <w:r>
        <w:t>3.2Â Â Â Â  Da der BeschwerdefÃ¼hrer im Zeitpunkt der Aufnahme der selbstÃ¤ndigen ErwerbstÃ¤tigkeit in der vom 1. MÃ¤rz 2007 bis zum 28. Februar 2009 laufenden Rahmenfrist fÃ¼r den Beitragsbezug Arbeitslosentaggelder - unter Anrechnung von ZwischenverdiensttÃ¤tigkeiten - bezogen hat (Urk. 2 S. 1) und infolge seiner SelbstÃ¤ndigkeit die Mindestbeitragszeit nicht erfÃ¼llen konnte (Urk. 2 S. 3 f.), stÃ¼tzt sich eine allfÃ¤llige VerlÃ¤ngerung der Rahmenfrist ausschliesslich auf Art. 9a Abs. 1 AVIG (BGE 133 V 82 E. 3.2). Es ist daher zu prÃ¼fen, ob eine VerlÃ¤ngerung der Rahmenfrist fÃ¼r den Beitragsbezug mÃ¶glich ist.</w:t>
      </w:r>
    </w:p>
    <w:p>
      <w:r>
        <w:t>Â Â Â Â Â Â Â Â  Die Beschwerdegegnerin beruft sich bei ihrem leistungsverneinenden Entscheid auf Randziffer B66 des Kreisschreibens Ã¼ber die ArbeitslosenentschÃ¤digung des Staatssekretariates fÃ¼r Wirtschaft (seco), wonach eine selbstÃ¤ndige ErwerbstÃ¤tigkeit im Nebenerwerb nicht zu einer VerlÃ¤ngerung der Rahmenfrist fÃ¼hren kann (Urk. 2 S. 3).</w:t>
      </w:r>
    </w:p>
    <w:p>
      <w:r>
        <w:t>Â Â Â Â Â Â Â Â  Bei einem Kreisschreiben handelt es sich um eine von der AufsichtsbehÃ¶rde fÃ¼r richtig befundene Auslegung von Gesetz und Verordnung. Die Weisung ist ihrer Natur nach keine Rechtsnorm, sondern eine im Interesse der gleichmÃ¤ssigen Gesetzesanwendung abgegebene MeinungsÃ¤usserung der sachlich zustÃ¤ndigen AufsichtsbehÃ¶rde. Solche Verwaltungsweisungen sind wohl fÃ¼r die DurchfÃ¼hrungsorgane, nicht aber fÃ¼r die Gerichtsinstanzen verbindlich (BGE 118 V 210 E. 4c, vgl. auch 123 II 30 E. 7, 119 V 259 E. 3a mit Hinweisen). Das Gericht soll sie bei seiner Entscheidung mitberÃ¼cksichtigen, sofern sie eine dem Einzelfall angepasste und gerecht werdende Auslegung der anwendbaren gesetzlichen Bestimmungen zulassen. Es weicht anderseits insoweit von den Weisungen ab, als sie mit den anwendbaren gesetzlichen Bestimmungen nicht vereinbar sind (BGE 123 V 72 E. 4a mit Hinweisen).</w:t>
      </w:r>
    </w:p>
    <w:p>
      <w:r>
        <w:t>3.3Â Â Â Â Â Â Â Â  Aufgrund der Aktenlage ergibt sich, dass der BeschwerdefÃ¼hrer bei der Aufnahme der selbstÃ¤ndigen ErwerbstÃ¤tigkeit gegenÃ¼ber der Ausgleichskasse angegeben hat, die TÃ¤tigkeit im Nebenberuf ausÃ¼ben zu wollen (vgl. Fragebogen fÃ¼r SelbstÃ¤ndigerwerbende und Personengesellschaften; Urk. 7/47/6). Dies sei irrtÃ¼mlich erfolgt, machte er in der Beschwerde geltend (Urk. 1), doch ist ihm zu entgegnen, dass mehrere BestÃ¤tigungen der SVA vorliegen, welche stets seine Unterstellung als SelbstÃ¤ndigerwerbender im Nebenerwerb belegen. Wenn der BeschwerdefÃ¼hrer nun im Nachhinein geltend machen will, das sei nicht korrekt, so muss ihm entgegengehalten werden, dass er die vorliegenden BestÃ¤tigungen der SVA vom 20. Oktober 2007 (Urk. 7/47/1), 20. MÃ¤rz 2008 (Urk. 7/36) und 19. Februar 2010 (Urk. 3/2) ohne Weiteres hÃ¤tte richtigstellen kÃ¶nnen. Auch die SUVA bescheinigte am 21. September 2007 (Urk. 7/47/2) die Unterstellung im Nebenerwerb. Erst nachdem die Beschwerdegegnerin einen Anspruch auf ArbeitslosenentschÃ¤digung verneint hatte, Ã¤nderte die SUVA ihre Betrachtungsweise und bestÃ¤tigte am 12. Februar 2010 einen Anschluss im Haupterwerb aufgrund gegenÃ¼ber der erstmaligen PrÃ¼fung neu eingereichter Unterlagen (Urk. 3/1). Hierzu ist darauf hinzuweisen, dass der BeschwerdefÃ¼hrer aufgrund der von ihm bei der Anmeldung vom 11. Februar 2008 (Urk. 7/38) eingereichten Abrechnungen betreffend seine selbstÃ¤ndige TÃ¤tigkeit (Urk. 7/34) in der Zeit von April 2007 bis Ende Januar 2008 insgesamt 793 Arbeitsstunden geleistet hat. Dabei wurden die im April 2007 erbrachten 96,5 Stunden als Zwischenverdienst abgerechnet (Urk. 7/6). Durchschnittlich hat der BeschwerdefÃ¼hrer im Monat demnach 79,3 Stunden gearbeitet, was keineswegs einem Vollpensum entspricht, so dass die beitragsrechtliche Erfassung im Nebenerwerb jedenfalls nicht offensichtlich falsch war.</w:t>
      </w:r>
    </w:p>
    <w:p>
      <w:r>
        <w:t>3.4Â Â Â Â Â Â Â Â  GestÃ¼tzt auf das Kreisschreiben des Seco kann eine selbstÃ¤ndige ErwerbstÃ¤tigkeit im Nebenerwerb nicht zu einer VerlÃ¤ngerung der Rahmenfrist fÃ¼hren. Von dieser fÃ¼r das Gericht zwar nicht verbindlichen Verwaltungsweisung abzuweichen, gebietet sich nur fÃ¼r den Fall, dass die Weisung mit anwendbaren gesetzlichen Bestimmungen unvereinbar wÃ¤re (E. 4.2). Dies ist jedoch aus folgenden GrÃ¼nden nicht der Fall: FÃ¼r versicherte Personen, die sich mit der UnterstÃ¼tzung der Arbeitslosenversicherung selbstÃ¤ndig machen, bestand bereits bisher mit Art. 71d Abs. 2 AVIG eine Rechtsgrundlage fÃ¼r eine VerlÃ¤ngerung der bereits laufenden Leistungsrahmenfrist, um wieder ins Versicherungssystem zurÃ¼ckzukehren. Versicherten Personen, die im Anschluss an das letzte ArbeitsverhÃ¤ltnis ohne Anmeldung bei der Arbeitslosenversicherung oder wÃ¤hrend einer erÃ¶ffneten Rahmenfrist ohne UnterstÃ¼tzungsleistungen nach Art. 71a AVIG eine selbstÃ¤ndige ErwerbstÃ¤tigkeit aufnahmen, war die weitere Bezugsberechtigung bei Ablauf der Rahmenfristen verbaut (Nussbaumer, a.a.O., S. 2213 Rz 106). Im Sinne der Gleichbehandlung fand Art. 9a AVIG auf den 1. Juli 2003 Eingang in das Arbeitslosenversicherungsgesetz. Da Art. 71a AVIG die FÃ¶rderung der selbstÃ¤ndigen ErwerbstÃ¤tigkeit mit einer nachhaltigen Wiedereingliederung in den Arbeitsmarkt bezweckt und das Risiko der Langzeitarbeitslosigkeit vermindern will (Nussbaumer, a.a.O., S. 2408 Rz 766; Fn 1587 mit Hinweis auf: Aspekte der sozialen Sicherheit, S. 40-42), kann es sich hierbei nur um eine entsprechende TÃ¤tigkeit im Haupterwerb handeln, wobei das von der Ausgleichskasse rechtskrÃ¤ftig festgelegte Statut zu beachten ist (Nussbaumer, a.a.O., S. 2408 Rz 767). Im Sinne der Gleichstellung muss dies auch bei der Anwendung von Art. 9a AVIG gelten. Damit ist eine Abweichung vom Kreisschreiben des seco nicht angebracht.</w:t>
      </w:r>
    </w:p>
    <w:p>
      <w:r>
        <w:t>3.5Â Â Â Â  Nach dem Gesagten ist die VerlÃ¤ngerung der am 28. Februar 2009 abgelaufenen Rahmenfrist fÃ¼r den Leistungsbezug nicht mÃ¶glich. Der Einspracheentscheid vom 25. Januar 2010 ist deshalb zu bestÃ¤tigen. Das fÃ¼hrt zur Abweisung der Beschwerde.</w:t>
      </w:r>
    </w:p>
    <w:p>
      <w:r>
        <w:t>Das Gericht erkennt:</w:t>
      </w:r>
    </w:p>
    <w:p>
      <w:r>
        <w:t>1.Â Â Â Â Â Â Â Â  Die Beschwerde wird abgewiesen.</w:t>
      </w:r>
    </w:p>
    <w:p>
      <w:r>
        <w:t>2.Â Â Â Â Â Â Â Â  Das Verfahren ist kostenlos.</w:t>
      </w:r>
    </w:p>
    <w:p>
      <w:r>
        <w:t>3.Â Â Â Â Â Â Â Â Â Â  Zustellung gegen Empfangsschein an:</w:t>
      </w:r>
    </w:p>
    <w:p>
      <w:r>
        <w:t>- X.___</w:t>
      </w:r>
    </w:p>
    <w:p>
      <w:r>
        <w:t>- Arbeitslosenkasse des Kantons ZÃ¼rich</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