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AL.2010.00025 vom 30. April 2010</w:t>
      </w:r>
    </w:p>
    <w:p>
      <w:r>
        <w:t>ZH Sozialversicherungsgericht, 2010-04-30, DE</w:t>
      </w:r>
    </w:p>
    <w:p>
      <w:r>
        <w:rPr>
          <w:b/>
        </w:rPr>
        <w:t xml:space="preserve">Quelle: </w:t>
      </w:r>
      <w:r>
        <w:t>https://mcp.opencaselaw.ch/entscheid/zh_sozialversicherungsgericht_AL.2010.00025</w:t>
      </w:r>
    </w:p>
    <w:p>
      <w:r>
        <w:t>FR: ZH_SOZIALVERSICHERUNGSGERICHT AL.2010.00025 du 30 avril 2010</w:t>
      </w:r>
    </w:p>
    <w:p>
      <w:r>
        <w:t>IT: ZH_SOZIALVERSICHERUNGSGERICHT AL.2010.00025 del 30 aprile 2010</w:t>
      </w:r>
    </w:p>
    <w:p>
      <w:pPr>
        <w:pStyle w:val="Heading2"/>
      </w:pPr>
      <w:r>
        <w:t>Erwägungen</w:t>
      </w:r>
    </w:p>
    <w:p>
      <w:r>
        <w:rPr>
          <w:b/>
        </w:rPr>
        <w:t>E. 2</w:t>
      </w:r>
    </w:p>
    <w:p>
      <w:r>
        <w:t>2.1Â Â Â Â  Die BeschwerdefÃ¼hrerin macht in ihrer Beschwerde (Urk. 1) zusammengefasst geltend, sie habe sich entschlossen, das EidgenÃ¶ssische FÃ¤higkeitszeugnis (EFZ) als Kauffrau (KV) anzustreben und sich daher bei der entsprechenden Schule angemeldet. Da ein einjÃ¤hriges Praktikum mit Zusatzkursen Bedingung sei fÃ¼r die Zulassung zum Erwerb des KV-Diploms und ihr der Schulleiter im August 2009 die Chance gegeben habe, nachzuholen, was sie bisher verpasst habe, mÃ¼sse sie dieses Praktikum bis 31. Juli 2010 absolvieren. Parallel dazu mÃ¼sse sie die Schule beziehungsweise die Kurse besuchen, die auch das Schreiben von Praktikumsarbeiten beinhalten wÃ¼rden. Ihre langen BemÃ¼hungen, mit dem erworbenen Handelsabschluss respektive BÃ¼ro-Diplom eine Stelle zu finden, seien erfolglos geblieben, was deutlich zeige, dass sie nicht genÃ¼gend ausgebildet sei, um eine Chance auf dem Arbeitsmarkt zu haben.</w:t>
      </w:r>
    </w:p>
    <w:p>
      <w:r>
        <w:t>2.2Â Â Â Â  Der Beschwerdegegner stellt sich im angefochtenen Entscheid (Urk. 2) im Wesentlichen auf den Standpunkt, es sei zwar nachvollziehbar, dass sie den KV-Abschluss anstreben wolle. Da sie mit dem Handelsschulabschluss und dem sechsmonatigen Berufspraktikum die nÃ¶tigen beruflichen Voraussetzungen mitbringe, um in den Arbeitsmarkt einsteigen zu kÃ¶nnen, drÃ¤nge sich die beantragte Massnahme jedoch nicht auf. Es bestehe nicht Anspruch auf die nach den gegebenen UmstÃ¤nden bestmÃ¶gliche Vorkehr. Zudem seien Massnahmen, die der VervollstÃ¤ndigung der Grundausbildung dienen wÃ¼rden, ausgeschlossen.</w:t>
      </w:r>
    </w:p>
    <w:p>
      <w:r>
        <w:t>3.Â Â Â Â Â Â  Die BeschwerdefÃ¼hrerin hat im FrÃ¼hjahr 2009 die Ausbildung zur BÃ¼rofachfrau erfolgreich abgeschlossen und danach in diesem Bereich bis Ende September 2009 ein sechsmonatiges Praktikum absolviert. Damit wurden die nÃ¶tigen beruflichen Voraussetzungen geschaffen, damit sie in den Arbeitsmarkt einsteigen kann. Denn es ist davon auszugehen, dass fÃ¼r die Versicherte als BÃ¼rofachkraft nach wie vor ein Angebot an in Betracht fallenden freien Stellen vorhanden ist, deren Anforderungsprofil sie - auch ohne VerlÃ¤ngerung des Praktikums bei Dr. Z.___ - zu erfÃ¼llen vermag. Insbesondere ist aus arbeitsmarktlicher Sicht nicht davon auszugehen, dass eine blosse VerlÃ¤ngerung des Praktikums um zehn Monate ihre Vermittelbarkeit als BÃ¼rofachfrau zusÃ¤tzlich erheblich verbessern kÃ¶nnte. Die von der BeschwerdefÃ¼hrerin vorgelegten Unterlagen betreffend Nachweis der persÃ¶nlichen ArbeitsbemÃ¼hungen fÃ¼r die Zeit ab Juni bis Dezember 2009 (Urk. 3/1-5) Ã¤ndern daran nichts. Denn mangels nÃ¤herer Dokumentation zu den Inseraten ist aus diesen Angaben oft nicht ersichtlich, ob es sich dabei tatsÃ¤chlich um ausgeschriebene Stellen oder bloss um Blindbewerbungen gehandelt hat. Zudem hat sie sich gemÃ¤ss eigenen Angaben spÃ¤testens im August 2009 dazu entschlossen, eine Ausbildung zum KV-Diplom zu absolvieren (Urk. 1). GemÃ¤ss eigenen Angaben steht somit fest, dass sie im Zeitraum ab August 2009 begonnen hat, neu die KV-Ausbildung zu absolvieren. Unter diesen UmstÃ¤nden vermag die BeschwerdefÃ¼hrerin mit den vorgelegten Unterlagen betreffend Nachweis der persÃ¶nlichen ArbeitsbemÃ¼hungen nicht glaubhaft zu machen, dass ihre erfolglosen BemÃ¼hungen auf eine ungenÃ¼gende Ausbildung zurÃ¼ckzufÃ¼hren sind.</w:t>
      </w:r>
    </w:p>
    <w:p>
      <w:r>
        <w:t>Â Â Â Â Â Â Â Â  Vor allem aber bildet das beantragte Praktikum gemÃ¤ss den Angaben der BeschwerdefÃ¼hrerin und den Ã¼brigen Akten einen unerlÃ¤sslichen und integralen Bestandteil der von der Versicherten neu angestrebten KV-Ausbildung (Urk. 1, Urk. 3/9, Urk. 6). In diesem Sinne handelt es sich bei diesem Praktikum um ein Ausbildungspraktikum, welches nicht mit einem Kurs zur FÃ¶rderung der VermittlungsfÃ¤higkeit gleichzusetzen ist (Kreisschreiben des Staatssekretariates fÃ¼r Wirtschaft seco Ã¼ber die arbeitsmarktlichen Massnahmen, gÃ¼ltig ab 1. Januar 2009, I6). Die Versicherte strebt damit ein hÃ¶heres Berufsziel, also eine bildungsmÃ¤ssige Verbesserung an. Somit steht bei diesem Praktikum das bildungsmÃ¤ssige Fortkommen und die neue Ausbildung und nicht die Verbesserung der EinsatzmÃ¶glichkeiten auf dem allgemeinen Arbeitsmarkt im Vordergrund. Die (Mit-)Finanzierung einer solchen Ausbildung ist jedoch nicht Sache der Arbeitslosenversicherung (Erw. 1.2).</w:t>
      </w:r>
    </w:p>
    <w:p>
      <w:r>
        <w:t>Â Â Â Â Â Â Â Â  Somit hat der Beschwerdegegner den Antrag auf Ãbernahme der Praktikumskosten zu Recht abgewiesen. Diese ErwÃ¤gungen fÃ¼hren zur Abweisung der Beschwerde.</w:t>
      </w:r>
    </w:p>
    <w:p>
      <w:r>
        <w:t>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Amt fÃ¼r Wirtschaft und Arbeit (AWA)</w:t>
      </w:r>
    </w:p>
    <w:p>
      <w:r>
        <w:t>- Staatssekretariat fÃ¼r Wirtschaft seco</w:t>
      </w:r>
    </w:p>
    <w:p>
      <w:r>
        <w:t>- Arbeitslosenkasse Unia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